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80" w:rsidRDefault="00ED1105">
      <w:pPr>
        <w:widowControl/>
        <w:rPr>
          <w:rFonts w:ascii="Times New Roman" w:eastAsia="黑体" w:hAnsi="Times New Roman"/>
          <w:color w:val="000000"/>
          <w:kern w:val="0"/>
          <w:sz w:val="32"/>
          <w:szCs w:val="32"/>
        </w:rPr>
      </w:pPr>
      <w:r>
        <w:rPr>
          <w:rFonts w:ascii="Times New Roman" w:eastAsia="黑体" w:hAnsi="Times New Roman"/>
          <w:color w:val="000000"/>
          <w:kern w:val="0"/>
          <w:sz w:val="32"/>
          <w:szCs w:val="32"/>
        </w:rPr>
        <w:t>附件</w:t>
      </w:r>
      <w:r>
        <w:rPr>
          <w:rFonts w:ascii="Times New Roman" w:eastAsia="黑体" w:hAnsi="Times New Roman" w:hint="eastAsia"/>
          <w:color w:val="000000"/>
          <w:kern w:val="0"/>
          <w:sz w:val="32"/>
          <w:szCs w:val="32"/>
        </w:rPr>
        <w:t>2</w:t>
      </w:r>
    </w:p>
    <w:p w:rsidR="00152B80" w:rsidRDefault="00ED1105">
      <w:pPr>
        <w:rPr>
          <w:rFonts w:ascii="黑体" w:eastAsia="黑体" w:hAnsi="黑体" w:cs="黑体"/>
        </w:rPr>
      </w:pPr>
      <w:r>
        <w:rPr>
          <w:rFonts w:ascii="黑体" w:eastAsia="黑体" w:hAnsi="黑体" w:cs="黑体" w:hint="eastAsia"/>
        </w:rPr>
        <w:t>ICS 65.020.01</w:t>
      </w:r>
    </w:p>
    <w:p w:rsidR="00152B80" w:rsidRDefault="00ED1105">
      <w:pPr>
        <w:rPr>
          <w:rFonts w:ascii="黑体" w:eastAsia="黑体" w:hAnsi="黑体" w:cs="黑体"/>
        </w:rPr>
      </w:pPr>
      <w:r>
        <w:rPr>
          <w:rFonts w:ascii="黑体" w:eastAsia="黑体" w:hAnsi="黑体" w:cs="黑体" w:hint="eastAsia"/>
        </w:rPr>
        <w:t>CCS B 04</w:t>
      </w:r>
    </w:p>
    <w:p w:rsidR="00152B80" w:rsidRDefault="00ED1105">
      <w:pPr>
        <w:pStyle w:val="a5"/>
        <w:framePr w:w="0" w:hRule="auto" w:hSpace="0" w:vSpace="0" w:wrap="auto" w:hAnchor="text" w:xAlign="left" w:yAlign="inline"/>
        <w:ind w:right="628"/>
        <w:rPr>
          <w:w w:val="130"/>
          <w:szCs w:val="20"/>
        </w:rPr>
      </w:pPr>
      <w:r>
        <w:rPr>
          <w:rFonts w:eastAsia="黑体" w:hint="eastAsia"/>
          <w:b w:val="0"/>
          <w:spacing w:val="57"/>
          <w:sz w:val="52"/>
          <w:szCs w:val="52"/>
        </w:rPr>
        <w:t xml:space="preserve">              </w:t>
      </w:r>
      <w:r>
        <w:rPr>
          <w:w w:val="130"/>
          <w:szCs w:val="20"/>
        </w:rPr>
        <w:t>NY</w:t>
      </w:r>
    </w:p>
    <w:p w:rsidR="00152B80" w:rsidRDefault="00ED1105">
      <w:pPr>
        <w:autoSpaceDE w:val="0"/>
        <w:autoSpaceDN w:val="0"/>
        <w:adjustRightInd w:val="0"/>
        <w:rPr>
          <w:rFonts w:eastAsia="黑体"/>
          <w:b/>
          <w:bCs/>
          <w:spacing w:val="100"/>
          <w:kern w:val="0"/>
          <w:sz w:val="44"/>
          <w:szCs w:val="44"/>
        </w:rPr>
      </w:pPr>
      <w:r>
        <w:rPr>
          <w:rFonts w:eastAsia="黑体" w:hint="eastAsia"/>
          <w:b/>
          <w:spacing w:val="57"/>
          <w:kern w:val="0"/>
          <w:sz w:val="52"/>
          <w:szCs w:val="52"/>
        </w:rPr>
        <w:t xml:space="preserve"> </w:t>
      </w:r>
      <w:r>
        <w:rPr>
          <w:rFonts w:eastAsia="黑体"/>
          <w:b/>
          <w:spacing w:val="57"/>
          <w:kern w:val="0"/>
          <w:sz w:val="52"/>
          <w:szCs w:val="52"/>
        </w:rPr>
        <w:t>中华人民共和国农业行业标准</w:t>
      </w:r>
    </w:p>
    <w:p w:rsidR="00152B80" w:rsidRDefault="00ED1105">
      <w:pPr>
        <w:pStyle w:val="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Ansi="黑体" w:cs="黑体" w:hint="eastAsia"/>
          <w:szCs w:val="20"/>
        </w:rPr>
        <w:t>NY/T  XXXX-202X</w:t>
      </w:r>
    </w:p>
    <w:p w:rsidR="00152B80" w:rsidRDefault="00B72F93">
      <w:pPr>
        <w:spacing w:line="380" w:lineRule="exact"/>
        <w:rPr>
          <w:b/>
          <w:sz w:val="32"/>
          <w:szCs w:val="32"/>
        </w:rPr>
      </w:pPr>
      <w:r>
        <w:rPr>
          <w:b/>
          <w:sz w:val="32"/>
          <w:szCs w:val="32"/>
        </w:rPr>
        <w:pict>
          <v:line id="_x0000_s1026" style="position:absolute;left:0;text-align:left;flip:y;z-index:251659264" from="0,6.3pt" to="473.4pt,7.8pt"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WCgE1AAAAAYBAAAPAAAAAAAAAAEAIAAAACIAAABkcnMvZG93bnJl&#10;di54bWxQSwECFAAUAAAACACHTuJAWYlyDwECAADyAwAADgAAAAAAAAABACAAAAAjAQAAZHJzL2Uy&#10;b0RvYy54bWxQSwUGAAAAAAYABgBZAQAAlgUAAAAA&#10;"/>
        </w:pict>
      </w:r>
    </w:p>
    <w:p w:rsidR="00152B80" w:rsidRDefault="00152B80">
      <w:pPr>
        <w:spacing w:line="360" w:lineRule="auto"/>
        <w:rPr>
          <w:sz w:val="44"/>
          <w:szCs w:val="44"/>
        </w:rPr>
      </w:pPr>
    </w:p>
    <w:p w:rsidR="00152B80" w:rsidRDefault="00E4315B">
      <w:pPr>
        <w:spacing w:line="360" w:lineRule="auto"/>
        <w:jc w:val="center"/>
        <w:rPr>
          <w:rFonts w:eastAsia="黑体" w:hAnsi="黑体"/>
          <w:b/>
          <w:bCs/>
          <w:sz w:val="52"/>
          <w:szCs w:val="52"/>
        </w:rPr>
      </w:pPr>
      <w:r>
        <w:rPr>
          <w:rFonts w:eastAsia="黑体" w:hAnsi="黑体" w:hint="eastAsia"/>
          <w:b/>
          <w:bCs/>
          <w:sz w:val="52"/>
          <w:szCs w:val="52"/>
        </w:rPr>
        <w:t>家用卫生杀虫剂安全使用指南</w:t>
      </w:r>
    </w:p>
    <w:p w:rsidR="00152B80" w:rsidRDefault="00152B80">
      <w:pPr>
        <w:spacing w:line="380" w:lineRule="exact"/>
        <w:jc w:val="center"/>
        <w:outlineLvl w:val="0"/>
        <w:rPr>
          <w:b/>
          <w:sz w:val="24"/>
        </w:rPr>
      </w:pPr>
    </w:p>
    <w:p w:rsidR="00152B80" w:rsidRPr="00BE753E" w:rsidRDefault="00FC7B9B" w:rsidP="00FC7B9B">
      <w:pPr>
        <w:spacing w:line="380" w:lineRule="exact"/>
        <w:ind w:left="562" w:hangingChars="200" w:hanging="562"/>
        <w:jc w:val="center"/>
        <w:outlineLvl w:val="0"/>
        <w:rPr>
          <w:rFonts w:asciiTheme="minorHAnsi" w:eastAsia="黑体" w:hAnsiTheme="minorHAnsi"/>
          <w:b/>
          <w:bCs/>
          <w:sz w:val="28"/>
          <w:szCs w:val="28"/>
        </w:rPr>
      </w:pPr>
      <w:r w:rsidRPr="00FC7B9B">
        <w:rPr>
          <w:rFonts w:asciiTheme="minorHAnsi" w:eastAsia="黑体" w:hAnsiTheme="minorHAnsi"/>
          <w:b/>
          <w:bCs/>
          <w:sz w:val="28"/>
          <w:szCs w:val="28"/>
        </w:rPr>
        <w:t xml:space="preserve">Guidelines for the </w:t>
      </w:r>
      <w:r>
        <w:rPr>
          <w:rFonts w:asciiTheme="minorHAnsi" w:eastAsia="黑体" w:hAnsiTheme="minorHAnsi" w:hint="eastAsia"/>
          <w:b/>
          <w:bCs/>
          <w:sz w:val="28"/>
          <w:szCs w:val="28"/>
        </w:rPr>
        <w:t>S</w:t>
      </w:r>
      <w:r w:rsidRPr="00FC7B9B">
        <w:rPr>
          <w:rFonts w:asciiTheme="minorHAnsi" w:eastAsia="黑体" w:hAnsiTheme="minorHAnsi"/>
          <w:b/>
          <w:bCs/>
          <w:sz w:val="28"/>
          <w:szCs w:val="28"/>
        </w:rPr>
        <w:t xml:space="preserve">afe </w:t>
      </w:r>
      <w:r w:rsidR="00E41F9B">
        <w:rPr>
          <w:rFonts w:asciiTheme="minorHAnsi" w:eastAsia="黑体" w:hAnsiTheme="minorHAnsi" w:hint="eastAsia"/>
          <w:b/>
          <w:bCs/>
          <w:sz w:val="28"/>
          <w:szCs w:val="28"/>
        </w:rPr>
        <w:t>U</w:t>
      </w:r>
      <w:r w:rsidRPr="00FC7B9B">
        <w:rPr>
          <w:rFonts w:asciiTheme="minorHAnsi" w:eastAsia="黑体" w:hAnsiTheme="minorHAnsi"/>
          <w:b/>
          <w:bCs/>
          <w:sz w:val="28"/>
          <w:szCs w:val="28"/>
        </w:rPr>
        <w:t xml:space="preserve">se of </w:t>
      </w:r>
      <w:r>
        <w:rPr>
          <w:rFonts w:asciiTheme="minorHAnsi" w:eastAsia="黑体" w:hAnsiTheme="minorHAnsi" w:hint="eastAsia"/>
          <w:b/>
          <w:bCs/>
          <w:sz w:val="28"/>
          <w:szCs w:val="28"/>
        </w:rPr>
        <w:t>H</w:t>
      </w:r>
      <w:r w:rsidRPr="00FC7B9B">
        <w:rPr>
          <w:rFonts w:asciiTheme="minorHAnsi" w:eastAsia="黑体" w:hAnsiTheme="minorHAnsi"/>
          <w:b/>
          <w:bCs/>
          <w:sz w:val="28"/>
          <w:szCs w:val="28"/>
        </w:rPr>
        <w:t xml:space="preserve">ousehold </w:t>
      </w:r>
      <w:r>
        <w:rPr>
          <w:rFonts w:asciiTheme="minorHAnsi" w:eastAsia="黑体" w:hAnsiTheme="minorHAnsi" w:hint="eastAsia"/>
          <w:b/>
          <w:bCs/>
          <w:sz w:val="28"/>
          <w:szCs w:val="28"/>
        </w:rPr>
        <w:t>Public Health</w:t>
      </w:r>
      <w:r w:rsidRPr="00FC7B9B">
        <w:rPr>
          <w:rFonts w:asciiTheme="minorHAnsi" w:eastAsia="黑体" w:hAnsiTheme="minorHAnsi"/>
          <w:b/>
          <w:bCs/>
          <w:sz w:val="28"/>
          <w:szCs w:val="28"/>
        </w:rPr>
        <w:t xml:space="preserve"> </w:t>
      </w:r>
      <w:r>
        <w:rPr>
          <w:rFonts w:asciiTheme="minorHAnsi" w:eastAsia="黑体" w:hAnsiTheme="minorHAnsi" w:hint="eastAsia"/>
          <w:b/>
          <w:bCs/>
          <w:sz w:val="28"/>
          <w:szCs w:val="28"/>
        </w:rPr>
        <w:t>P</w:t>
      </w:r>
      <w:r w:rsidRPr="00FC7B9B">
        <w:rPr>
          <w:rFonts w:asciiTheme="minorHAnsi" w:eastAsia="黑体" w:hAnsiTheme="minorHAnsi"/>
          <w:b/>
          <w:bCs/>
          <w:sz w:val="28"/>
          <w:szCs w:val="28"/>
        </w:rPr>
        <w:t>esticides</w:t>
      </w:r>
    </w:p>
    <w:p w:rsidR="00152B80" w:rsidRDefault="00152B80">
      <w:pPr>
        <w:spacing w:line="380" w:lineRule="exact"/>
        <w:outlineLvl w:val="0"/>
        <w:rPr>
          <w:b/>
          <w:sz w:val="24"/>
        </w:rPr>
      </w:pPr>
    </w:p>
    <w:p w:rsidR="00152B80" w:rsidRDefault="00152B80">
      <w:pPr>
        <w:spacing w:line="380" w:lineRule="exact"/>
        <w:outlineLvl w:val="0"/>
        <w:rPr>
          <w:bCs/>
          <w:sz w:val="24"/>
        </w:rPr>
      </w:pPr>
    </w:p>
    <w:p w:rsidR="00152B80" w:rsidRPr="00EC40D2" w:rsidRDefault="00ED1105" w:rsidP="00EC40D2">
      <w:pPr>
        <w:spacing w:line="380" w:lineRule="exact"/>
        <w:jc w:val="center"/>
        <w:outlineLvl w:val="0"/>
        <w:rPr>
          <w:rFonts w:eastAsia="黑体"/>
          <w:b/>
          <w:bCs/>
          <w:sz w:val="32"/>
          <w:szCs w:val="32"/>
        </w:rPr>
      </w:pPr>
      <w:bookmarkStart w:id="0" w:name="_Toc20663828"/>
      <w:r>
        <w:rPr>
          <w:rFonts w:eastAsia="黑体"/>
          <w:b/>
          <w:bCs/>
          <w:sz w:val="32"/>
          <w:szCs w:val="32"/>
        </w:rPr>
        <w:t>（</w:t>
      </w:r>
      <w:r w:rsidR="00EC0937">
        <w:rPr>
          <w:rFonts w:eastAsia="黑体" w:hint="eastAsia"/>
          <w:b/>
          <w:bCs/>
          <w:sz w:val="32"/>
          <w:szCs w:val="32"/>
        </w:rPr>
        <w:t>征求意见稿</w:t>
      </w:r>
      <w:r>
        <w:rPr>
          <w:rFonts w:eastAsia="黑体"/>
          <w:b/>
          <w:bCs/>
          <w:sz w:val="32"/>
          <w:szCs w:val="32"/>
        </w:rPr>
        <w:t>）</w:t>
      </w:r>
      <w:bookmarkEnd w:id="0"/>
    </w:p>
    <w:p w:rsidR="00152B80" w:rsidRDefault="00152B80">
      <w:pPr>
        <w:spacing w:line="380" w:lineRule="exact"/>
        <w:outlineLvl w:val="0"/>
        <w:rPr>
          <w:b/>
          <w:sz w:val="24"/>
        </w:rPr>
      </w:pPr>
    </w:p>
    <w:p w:rsidR="00152B80" w:rsidRDefault="00ED1105">
      <w:pPr>
        <w:spacing w:line="380" w:lineRule="exact"/>
        <w:jc w:val="center"/>
        <w:outlineLvl w:val="0"/>
        <w:rPr>
          <w:b/>
          <w:sz w:val="24"/>
        </w:rPr>
      </w:pPr>
      <w:r>
        <w:rPr>
          <w:rFonts w:hint="eastAsia"/>
          <w:b/>
          <w:sz w:val="24"/>
        </w:rPr>
        <w:t>在提交反馈意见时，请将您知道的相关专利连同支持性文件一并附上。</w:t>
      </w:r>
    </w:p>
    <w:p w:rsidR="00152B80" w:rsidRDefault="00ED1105">
      <w:pPr>
        <w:spacing w:line="380" w:lineRule="exact"/>
        <w:jc w:val="center"/>
        <w:outlineLvl w:val="0"/>
        <w:rPr>
          <w:b/>
          <w:sz w:val="24"/>
        </w:rPr>
      </w:pPr>
      <w:r>
        <w:rPr>
          <w:rFonts w:hint="eastAsia"/>
          <w:b/>
          <w:sz w:val="24"/>
        </w:rPr>
        <w:t>（注：征求意见时必须保留这句话。）</w:t>
      </w:r>
    </w:p>
    <w:p w:rsidR="00152B80" w:rsidRDefault="00152B80">
      <w:pPr>
        <w:spacing w:line="380" w:lineRule="exact"/>
        <w:outlineLvl w:val="0"/>
        <w:rPr>
          <w:b/>
          <w:sz w:val="24"/>
        </w:rPr>
      </w:pPr>
    </w:p>
    <w:p w:rsidR="00152B80" w:rsidRDefault="00152B80">
      <w:pPr>
        <w:spacing w:line="380" w:lineRule="exact"/>
        <w:outlineLvl w:val="0"/>
        <w:rPr>
          <w:b/>
          <w:sz w:val="24"/>
        </w:rPr>
      </w:pPr>
    </w:p>
    <w:p w:rsidR="00152B80" w:rsidRDefault="00152B80">
      <w:pPr>
        <w:spacing w:line="380" w:lineRule="exact"/>
        <w:outlineLvl w:val="0"/>
        <w:rPr>
          <w:b/>
          <w:sz w:val="24"/>
        </w:rPr>
      </w:pPr>
    </w:p>
    <w:p w:rsidR="00152B80" w:rsidRDefault="00ED1105">
      <w:pPr>
        <w:spacing w:line="380" w:lineRule="exact"/>
        <w:jc w:val="center"/>
        <w:outlineLvl w:val="0"/>
        <w:rPr>
          <w:rFonts w:ascii="黑体" w:eastAsia="黑体" w:hAnsi="黑体" w:cs="黑体"/>
          <w:b/>
          <w:sz w:val="28"/>
          <w:szCs w:val="28"/>
        </w:rPr>
      </w:pPr>
      <w:bookmarkStart w:id="1" w:name="_Toc20663829"/>
      <w:r>
        <w:rPr>
          <w:rFonts w:ascii="黑体" w:eastAsia="黑体" w:hAnsi="黑体" w:cs="黑体" w:hint="eastAsia"/>
          <w:kern w:val="0"/>
          <w:sz w:val="28"/>
          <w:szCs w:val="28"/>
        </w:rPr>
        <w:t>XXXX -XX-XX 发布                              XXXX -XX-XX 实施</w:t>
      </w:r>
      <w:bookmarkEnd w:id="1"/>
    </w:p>
    <w:p w:rsidR="00152B80" w:rsidRDefault="00B72F93">
      <w:pPr>
        <w:spacing w:line="380" w:lineRule="exact"/>
        <w:outlineLvl w:val="0"/>
        <w:rPr>
          <w:b/>
          <w:sz w:val="24"/>
        </w:rPr>
      </w:pPr>
      <w:r w:rsidRPr="00B72F93">
        <w:rPr>
          <w:b/>
          <w:sz w:val="32"/>
          <w:szCs w:val="32"/>
        </w:rPr>
        <w:pict>
          <v:line id="_x0000_s1027" style="position:absolute;left:0;text-align:left;z-index:251660288;mso-position-horizontal:center;mso-position-horizontal-relative:margin;mso-width-relative:margin" from="0,6.65pt" to="425.2pt,6.65pt"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RlRY9MAAAAGAQAADwAAAAAAAAABACAAAAAiAAAAZHJzL2Rvd25yZXYueG1sUEsBAhQAFAAA&#10;AAgAh07iQOElgbv0AQAA5AMAAA4AAAAAAAAAAQAgAAAAIgEAAGRycy9lMm9Eb2MueG1sUEsFBgAA&#10;AAAGAAYAWQEAAIgFAAAAAA==&#10;">
            <w10:wrap anchorx="margin"/>
          </v:line>
        </w:pict>
      </w:r>
    </w:p>
    <w:p w:rsidR="00152B80" w:rsidRDefault="00ED1105">
      <w:pPr>
        <w:widowControl/>
        <w:jc w:val="center"/>
        <w:rPr>
          <w:rFonts w:eastAsia="黑体"/>
          <w:spacing w:val="20"/>
          <w:w w:val="135"/>
          <w:kern w:val="0"/>
          <w:sz w:val="28"/>
          <w:szCs w:val="20"/>
        </w:rPr>
        <w:sectPr w:rsidR="00152B80">
          <w:footerReference w:type="default" r:id="rId9"/>
          <w:pgSz w:w="11906" w:h="16838"/>
          <w:pgMar w:top="1440" w:right="1080" w:bottom="1440" w:left="1080" w:header="1418" w:footer="964" w:gutter="0"/>
          <w:pgNumType w:fmt="numberInDash" w:start="6"/>
          <w:cols w:space="720"/>
          <w:formProt w:val="0"/>
          <w:titlePg/>
          <w:docGrid w:type="lines" w:linePitch="312"/>
        </w:sectPr>
      </w:pPr>
      <w:r>
        <w:rPr>
          <w:rFonts w:eastAsia="黑体"/>
          <w:spacing w:val="20"/>
          <w:w w:val="135"/>
          <w:kern w:val="0"/>
          <w:sz w:val="28"/>
          <w:szCs w:val="28"/>
        </w:rPr>
        <w:t>中华人民共和国农业</w:t>
      </w:r>
      <w:r>
        <w:rPr>
          <w:rFonts w:eastAsia="黑体" w:hint="eastAsia"/>
          <w:spacing w:val="20"/>
          <w:w w:val="135"/>
          <w:kern w:val="0"/>
          <w:sz w:val="28"/>
          <w:szCs w:val="28"/>
        </w:rPr>
        <w:t>农村</w:t>
      </w:r>
      <w:r>
        <w:rPr>
          <w:rFonts w:eastAsia="黑体"/>
          <w:spacing w:val="20"/>
          <w:w w:val="135"/>
          <w:kern w:val="0"/>
          <w:sz w:val="28"/>
          <w:szCs w:val="28"/>
        </w:rPr>
        <w:t>部</w:t>
      </w:r>
      <w:r>
        <w:rPr>
          <w:rFonts w:eastAsia="黑体" w:hint="eastAsia"/>
          <w:spacing w:val="20"/>
          <w:w w:val="135"/>
          <w:kern w:val="0"/>
          <w:sz w:val="28"/>
          <w:szCs w:val="28"/>
        </w:rPr>
        <w:t xml:space="preserve"> </w:t>
      </w:r>
      <w:r>
        <w:rPr>
          <w:rFonts w:eastAsia="黑体"/>
          <w:spacing w:val="20"/>
          <w:w w:val="135"/>
          <w:kern w:val="0"/>
          <w:sz w:val="28"/>
          <w:szCs w:val="20"/>
        </w:rPr>
        <w:t>发布</w:t>
      </w:r>
    </w:p>
    <w:p w:rsidR="00152B80" w:rsidRDefault="00152B80">
      <w:pPr>
        <w:rPr>
          <w:rFonts w:eastAsia="黑体"/>
          <w:sz w:val="28"/>
          <w:szCs w:val="20"/>
        </w:rPr>
        <w:sectPr w:rsidR="00152B80">
          <w:type w:val="continuous"/>
          <w:pgSz w:w="11906" w:h="16838"/>
          <w:pgMar w:top="1440" w:right="1080" w:bottom="1440" w:left="1080" w:header="1418" w:footer="964" w:gutter="0"/>
          <w:pgNumType w:fmt="numberInDash"/>
          <w:cols w:space="720"/>
          <w:formProt w:val="0"/>
          <w:docGrid w:type="lines" w:linePitch="312"/>
        </w:sectPr>
      </w:pPr>
    </w:p>
    <w:p w:rsidR="00152B80" w:rsidRDefault="00ED1105">
      <w:pPr>
        <w:pStyle w:val="a6"/>
      </w:pPr>
      <w:r>
        <w:rPr>
          <w:rFonts w:hint="eastAsia"/>
        </w:rPr>
        <w:lastRenderedPageBreak/>
        <w:t>前</w:t>
      </w:r>
      <w:bookmarkStart w:id="2" w:name="BKQY"/>
      <w:r>
        <w:t>  </w:t>
      </w:r>
      <w:r>
        <w:rPr>
          <w:rFonts w:hint="eastAsia"/>
        </w:rPr>
        <w:t>言</w:t>
      </w:r>
      <w:bookmarkEnd w:id="2"/>
    </w:p>
    <w:p w:rsidR="00152B80" w:rsidRDefault="00ED1105">
      <w:pPr>
        <w:pStyle w:val="a7"/>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rsidR="00152B80" w:rsidRDefault="00ED1105">
      <w:pPr>
        <w:pStyle w:val="a7"/>
        <w:rPr>
          <w:color w:val="000000"/>
        </w:rPr>
      </w:pPr>
      <w:r>
        <w:rPr>
          <w:rFonts w:hint="eastAsia"/>
          <w:color w:val="000000"/>
        </w:rPr>
        <w:t>请注意本文件的某些内容可能涉及专利。本文件的发布机构不承担识别专利的责任。</w:t>
      </w:r>
    </w:p>
    <w:p w:rsidR="00152B80" w:rsidRDefault="00ED1105">
      <w:pPr>
        <w:pStyle w:val="a7"/>
        <w:rPr>
          <w:color w:val="000000"/>
        </w:rPr>
      </w:pPr>
      <w:r>
        <w:rPr>
          <w:rFonts w:hint="eastAsia"/>
          <w:color w:val="000000"/>
        </w:rPr>
        <w:t>本文件</w:t>
      </w:r>
      <w:r>
        <w:rPr>
          <w:color w:val="000000"/>
        </w:rPr>
        <w:t>由农业</w:t>
      </w:r>
      <w:r>
        <w:rPr>
          <w:rFonts w:hint="eastAsia"/>
          <w:color w:val="000000"/>
        </w:rPr>
        <w:t>农村</w:t>
      </w:r>
      <w:r>
        <w:rPr>
          <w:color w:val="000000"/>
        </w:rPr>
        <w:t>部种植业管理司提出</w:t>
      </w:r>
      <w:r>
        <w:rPr>
          <w:rFonts w:hint="eastAsia"/>
          <w:color w:val="000000"/>
        </w:rPr>
        <w:t>并</w:t>
      </w:r>
      <w:r>
        <w:rPr>
          <w:color w:val="000000"/>
        </w:rPr>
        <w:t>归口。</w:t>
      </w:r>
    </w:p>
    <w:p w:rsidR="00152B80" w:rsidRDefault="00ED1105">
      <w:pPr>
        <w:pStyle w:val="a7"/>
        <w:rPr>
          <w:color w:val="000000"/>
        </w:rPr>
      </w:pPr>
      <w:r>
        <w:rPr>
          <w:rFonts w:hint="eastAsia"/>
          <w:color w:val="000000"/>
        </w:rPr>
        <w:t>本标准主要起草单位：</w:t>
      </w:r>
      <w:r w:rsidR="00007322">
        <w:rPr>
          <w:rFonts w:hint="eastAsia"/>
        </w:rPr>
        <w:t>农业</w:t>
      </w:r>
      <w:r w:rsidR="00156BC0">
        <w:rPr>
          <w:rFonts w:hint="eastAsia"/>
        </w:rPr>
        <w:t>农村部农药检定所</w:t>
      </w:r>
    </w:p>
    <w:p w:rsidR="00152B80" w:rsidRDefault="00ED1105">
      <w:pPr>
        <w:pStyle w:val="a7"/>
        <w:rPr>
          <w:color w:val="000000"/>
        </w:rPr>
      </w:pPr>
      <w:r>
        <w:rPr>
          <w:rFonts w:hint="eastAsia"/>
          <w:color w:val="000000"/>
        </w:rPr>
        <w:t>本标准主要起草人：</w:t>
      </w:r>
      <w:r>
        <w:rPr>
          <w:rFonts w:hint="eastAsia"/>
        </w:rPr>
        <w:t>*******</w:t>
      </w:r>
    </w:p>
    <w:p w:rsidR="00152B80" w:rsidRDefault="00E4315B">
      <w:pPr>
        <w:pStyle w:val="a8"/>
      </w:pPr>
      <w:r>
        <w:rPr>
          <w:rFonts w:hint="eastAsia"/>
        </w:rPr>
        <w:lastRenderedPageBreak/>
        <w:t>家用卫生杀虫剂安全使用指南</w:t>
      </w:r>
    </w:p>
    <w:p w:rsidR="00152B80" w:rsidRDefault="00ED1105" w:rsidP="00972718">
      <w:pPr>
        <w:pStyle w:val="a"/>
        <w:spacing w:before="312" w:after="312"/>
        <w:ind w:left="0"/>
      </w:pPr>
      <w:r>
        <w:rPr>
          <w:rFonts w:hint="eastAsia"/>
        </w:rPr>
        <w:t>范围</w:t>
      </w:r>
    </w:p>
    <w:p w:rsidR="00152B80" w:rsidRDefault="00ED1105" w:rsidP="00EB37BA">
      <w:pPr>
        <w:pStyle w:val="a7"/>
      </w:pPr>
      <w:r>
        <w:rPr>
          <w:rFonts w:hint="eastAsia"/>
        </w:rPr>
        <w:t>本文件确立了</w:t>
      </w:r>
      <w:r w:rsidR="009935D6">
        <w:rPr>
          <w:rFonts w:hint="eastAsia"/>
        </w:rPr>
        <w:t>家用卫生杀虫剂安全使用</w:t>
      </w:r>
      <w:r w:rsidR="008447D3">
        <w:rPr>
          <w:rFonts w:hint="eastAsia"/>
        </w:rPr>
        <w:t>基本原则</w:t>
      </w:r>
      <w:r w:rsidR="009935D6">
        <w:rPr>
          <w:rFonts w:hint="eastAsia"/>
        </w:rPr>
        <w:t>，以及常见家用卫生杀虫剂产品操作说明和使用注意事项等</w:t>
      </w:r>
      <w:r>
        <w:rPr>
          <w:rFonts w:hint="eastAsia"/>
        </w:rPr>
        <w:t>。</w:t>
      </w:r>
    </w:p>
    <w:p w:rsidR="00152B80" w:rsidRDefault="00ED1105" w:rsidP="00EB37BA">
      <w:pPr>
        <w:pStyle w:val="a7"/>
      </w:pPr>
      <w:r>
        <w:rPr>
          <w:rFonts w:hint="eastAsia"/>
        </w:rPr>
        <w:t>本文件适用于</w:t>
      </w:r>
      <w:r w:rsidR="009935D6">
        <w:rPr>
          <w:rFonts w:hint="eastAsia"/>
        </w:rPr>
        <w:t>指导</w:t>
      </w:r>
      <w:r w:rsidR="00D944F2">
        <w:rPr>
          <w:rFonts w:hint="eastAsia"/>
        </w:rPr>
        <w:t>消费者安全使用家用卫生杀虫剂</w:t>
      </w:r>
      <w:r>
        <w:rPr>
          <w:rFonts w:hint="eastAsia"/>
        </w:rPr>
        <w:t>。</w:t>
      </w:r>
    </w:p>
    <w:p w:rsidR="00152B80" w:rsidRDefault="00ED1105" w:rsidP="00972718">
      <w:pPr>
        <w:pStyle w:val="a"/>
        <w:spacing w:before="312" w:after="312"/>
        <w:ind w:left="0"/>
      </w:pPr>
      <w:r>
        <w:rPr>
          <w:rFonts w:hint="eastAsia"/>
        </w:rPr>
        <w:t>规范性引用文件</w:t>
      </w:r>
    </w:p>
    <w:p w:rsidR="00152B80" w:rsidRDefault="00ED1105">
      <w:pPr>
        <w:pStyle w:val="a7"/>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52B80" w:rsidRDefault="006B31F6">
      <w:pPr>
        <w:pStyle w:val="a7"/>
        <w:adjustRightInd w:val="0"/>
        <w:snapToGrid w:val="0"/>
      </w:pPr>
      <w:r w:rsidRPr="00E66538">
        <w:rPr>
          <w:rFonts w:ascii="Times New Roman"/>
        </w:rPr>
        <w:t>农药登记资料</w:t>
      </w:r>
      <w:r w:rsidRPr="00E66538">
        <w:rPr>
          <w:rFonts w:ascii="Times New Roman" w:hint="eastAsia"/>
        </w:rPr>
        <w:t>要求</w:t>
      </w:r>
      <w:r w:rsidRPr="00E66538">
        <w:rPr>
          <w:rFonts w:ascii="Times New Roman"/>
        </w:rPr>
        <w:t xml:space="preserve">  </w:t>
      </w:r>
      <w:r w:rsidRPr="00E66538">
        <w:rPr>
          <w:rFonts w:ascii="Times New Roman"/>
        </w:rPr>
        <w:t>中华人民共和国农业部</w:t>
      </w:r>
      <w:r w:rsidRPr="00E66538">
        <w:rPr>
          <w:rFonts w:ascii="Times New Roman" w:hint="eastAsia"/>
        </w:rPr>
        <w:t>公告</w:t>
      </w:r>
      <w:r w:rsidRPr="00E66538">
        <w:rPr>
          <w:rFonts w:ascii="Times New Roman"/>
        </w:rPr>
        <w:t>第</w:t>
      </w:r>
      <w:r w:rsidRPr="00E66538">
        <w:rPr>
          <w:rFonts w:ascii="Times New Roman" w:hint="eastAsia"/>
        </w:rPr>
        <w:t>2569</w:t>
      </w:r>
      <w:r w:rsidRPr="00E66538">
        <w:rPr>
          <w:rFonts w:ascii="Times New Roman"/>
        </w:rPr>
        <w:t>号（</w:t>
      </w:r>
      <w:r w:rsidRPr="00E66538">
        <w:rPr>
          <w:rFonts w:ascii="Times New Roman"/>
        </w:rPr>
        <w:t>20</w:t>
      </w:r>
      <w:r w:rsidRPr="00E66538">
        <w:rPr>
          <w:rFonts w:ascii="Times New Roman" w:hint="eastAsia"/>
        </w:rPr>
        <w:t>1</w:t>
      </w:r>
      <w:r w:rsidRPr="00E66538">
        <w:rPr>
          <w:rFonts w:ascii="Times New Roman"/>
        </w:rPr>
        <w:t>7</w:t>
      </w:r>
      <w:r w:rsidRPr="00E66538">
        <w:rPr>
          <w:rFonts w:ascii="Times New Roman"/>
        </w:rPr>
        <w:t>年</w:t>
      </w:r>
      <w:r w:rsidRPr="00E66538">
        <w:rPr>
          <w:rFonts w:ascii="Times New Roman" w:hint="eastAsia"/>
        </w:rPr>
        <w:t>9</w:t>
      </w:r>
      <w:r w:rsidRPr="00E66538">
        <w:rPr>
          <w:rFonts w:ascii="Times New Roman"/>
        </w:rPr>
        <w:t>月</w:t>
      </w:r>
      <w:r w:rsidRPr="00E66538">
        <w:rPr>
          <w:rFonts w:ascii="Times New Roman" w:hint="eastAsia"/>
        </w:rPr>
        <w:t>13</w:t>
      </w:r>
      <w:r w:rsidRPr="00E66538">
        <w:rPr>
          <w:rFonts w:ascii="Times New Roman"/>
        </w:rPr>
        <w:t>日）</w:t>
      </w:r>
    </w:p>
    <w:p w:rsidR="00732D31" w:rsidRPr="00732D31" w:rsidRDefault="00ED1105" w:rsidP="00972718">
      <w:pPr>
        <w:pStyle w:val="a"/>
        <w:spacing w:before="312" w:after="312"/>
        <w:ind w:left="0"/>
      </w:pPr>
      <w:r>
        <w:rPr>
          <w:rFonts w:hint="eastAsia"/>
        </w:rPr>
        <w:t>术语和定义</w:t>
      </w:r>
    </w:p>
    <w:p w:rsidR="00CD3B70" w:rsidRPr="003359C0" w:rsidRDefault="00CD3B70" w:rsidP="00CD3B70">
      <w:pPr>
        <w:pStyle w:val="a7"/>
        <w:ind w:firstLineChars="0" w:firstLine="0"/>
        <w:rPr>
          <w:rFonts w:ascii="黑体" w:eastAsia="黑体" w:hAnsi="黑体"/>
        </w:rPr>
      </w:pPr>
      <w:r w:rsidRPr="003359C0">
        <w:rPr>
          <w:rFonts w:ascii="黑体" w:eastAsia="黑体" w:hAnsi="黑体"/>
        </w:rPr>
        <w:t>3.1</w:t>
      </w:r>
    </w:p>
    <w:p w:rsidR="00CD3B70" w:rsidRPr="00D908D4" w:rsidRDefault="00D9559E" w:rsidP="00B91B0F">
      <w:pPr>
        <w:pStyle w:val="a7"/>
        <w:spacing w:beforeLines="50" w:afterLines="50"/>
        <w:ind w:firstLineChars="0" w:firstLine="408"/>
        <w:rPr>
          <w:rFonts w:ascii="Times New Roman"/>
        </w:rPr>
      </w:pPr>
      <w:r>
        <w:rPr>
          <w:rFonts w:ascii="Times New Roman" w:eastAsia="黑体" w:hint="eastAsia"/>
        </w:rPr>
        <w:t>卫生</w:t>
      </w:r>
      <w:r w:rsidR="00367445">
        <w:rPr>
          <w:rFonts w:ascii="Times New Roman" w:eastAsia="黑体" w:hint="eastAsia"/>
        </w:rPr>
        <w:t>用农药</w:t>
      </w:r>
      <w:r w:rsidR="00CD3B70" w:rsidRPr="00D908D4">
        <w:rPr>
          <w:rFonts w:ascii="Times New Roman" w:eastAsia="黑体"/>
        </w:rPr>
        <w:t xml:space="preserve"> </w:t>
      </w:r>
      <w:r w:rsidR="006B31F6">
        <w:rPr>
          <w:rFonts w:ascii="Times New Roman" w:eastAsia="黑体" w:hint="eastAsia"/>
        </w:rPr>
        <w:t>public health pesticides</w:t>
      </w:r>
    </w:p>
    <w:p w:rsidR="00126779" w:rsidRPr="00D908D4" w:rsidRDefault="00367445" w:rsidP="007D23F6">
      <w:pPr>
        <w:pStyle w:val="a7"/>
        <w:ind w:firstLineChars="0" w:firstLine="408"/>
        <w:rPr>
          <w:rFonts w:ascii="Times New Roman"/>
        </w:rPr>
      </w:pPr>
      <w:r>
        <w:rPr>
          <w:rFonts w:ascii="Times New Roman" w:hint="eastAsia"/>
        </w:rPr>
        <w:t>用于预防、控制人生活环境和农林业中养殖业动物生活环境的蚊、蝇、蜚蠊、蚂蚁和其他有害生物的农药。</w:t>
      </w:r>
    </w:p>
    <w:p w:rsidR="003B22A8" w:rsidRPr="003359C0" w:rsidRDefault="00747C4E" w:rsidP="00747C4E">
      <w:pPr>
        <w:pStyle w:val="a7"/>
        <w:ind w:firstLineChars="0" w:firstLine="0"/>
        <w:rPr>
          <w:rFonts w:ascii="黑体" w:eastAsia="黑体" w:hAnsi="黑体"/>
        </w:rPr>
      </w:pPr>
      <w:r w:rsidRPr="003359C0">
        <w:rPr>
          <w:rFonts w:ascii="黑体" w:eastAsia="黑体" w:hAnsi="黑体"/>
        </w:rPr>
        <w:t xml:space="preserve">3.2 </w:t>
      </w:r>
    </w:p>
    <w:p w:rsidR="00747C4E" w:rsidRPr="00D908D4" w:rsidRDefault="00D9559E" w:rsidP="00B91B0F">
      <w:pPr>
        <w:pStyle w:val="a7"/>
        <w:spacing w:beforeLines="50" w:afterLines="50"/>
        <w:rPr>
          <w:rFonts w:ascii="Times New Roman" w:eastAsia="黑体"/>
        </w:rPr>
      </w:pPr>
      <w:r>
        <w:rPr>
          <w:rFonts w:ascii="Times New Roman" w:eastAsia="黑体" w:hint="eastAsia"/>
        </w:rPr>
        <w:t>家用卫生杀虫剂</w:t>
      </w:r>
      <w:r w:rsidR="00747C4E" w:rsidRPr="00D908D4">
        <w:rPr>
          <w:rFonts w:ascii="Times New Roman" w:eastAsia="黑体"/>
        </w:rPr>
        <w:t xml:space="preserve"> </w:t>
      </w:r>
      <w:r w:rsidR="007D23F6">
        <w:rPr>
          <w:rFonts w:ascii="Times New Roman" w:eastAsia="黑体" w:hint="eastAsia"/>
        </w:rPr>
        <w:t>household public health pesticides</w:t>
      </w:r>
    </w:p>
    <w:p w:rsidR="001A4CEC" w:rsidRPr="00D908D4" w:rsidRDefault="00126629" w:rsidP="00367445">
      <w:pPr>
        <w:pStyle w:val="a7"/>
        <w:ind w:firstLineChars="0" w:firstLine="0"/>
        <w:rPr>
          <w:rFonts w:ascii="Times New Roman"/>
        </w:rPr>
      </w:pPr>
      <w:r w:rsidRPr="00D908D4">
        <w:rPr>
          <w:rFonts w:ascii="Times New Roman"/>
        </w:rPr>
        <w:t xml:space="preserve">   </w:t>
      </w:r>
      <w:r w:rsidR="00367445">
        <w:rPr>
          <w:rFonts w:ascii="Times New Roman" w:hint="eastAsia"/>
        </w:rPr>
        <w:t>使用者不需要做稀释等处理在居室直接使用的卫生用农药</w:t>
      </w:r>
      <w:r w:rsidRPr="00D908D4">
        <w:rPr>
          <w:rFonts w:ascii="Times New Roman"/>
        </w:rPr>
        <w:t>。</w:t>
      </w:r>
    </w:p>
    <w:p w:rsidR="00EF0CD1" w:rsidRPr="00D908D4" w:rsidRDefault="00380E08" w:rsidP="00972718">
      <w:pPr>
        <w:pStyle w:val="a"/>
        <w:spacing w:before="312" w:after="312"/>
        <w:ind w:left="0"/>
        <w:rPr>
          <w:rFonts w:ascii="Times New Roman"/>
        </w:rPr>
      </w:pPr>
      <w:bookmarkStart w:id="3" w:name="_GoBack"/>
      <w:bookmarkEnd w:id="3"/>
      <w:r>
        <w:rPr>
          <w:rFonts w:ascii="Times New Roman" w:hint="eastAsia"/>
        </w:rPr>
        <w:t>基本要求</w:t>
      </w:r>
    </w:p>
    <w:p w:rsidR="00380E08" w:rsidRPr="00920D7E" w:rsidRDefault="00380E08" w:rsidP="00920D7E">
      <w:pPr>
        <w:pStyle w:val="a"/>
        <w:numPr>
          <w:ilvl w:val="0"/>
          <w:numId w:val="0"/>
        </w:numPr>
        <w:spacing w:beforeLines="0" w:afterLines="0"/>
        <w:rPr>
          <w:rFonts w:asciiTheme="minorEastAsia" w:eastAsiaTheme="minorEastAsia" w:hAnsiTheme="minorEastAsia"/>
        </w:rPr>
      </w:pPr>
      <w:r w:rsidRPr="000359F7">
        <w:rPr>
          <w:rFonts w:hAnsi="黑体" w:hint="eastAsia"/>
        </w:rPr>
        <w:t>4.1</w:t>
      </w:r>
      <w:r w:rsidRPr="00920D7E">
        <w:rPr>
          <w:rFonts w:asciiTheme="minorEastAsia" w:eastAsiaTheme="minorEastAsia" w:hAnsiTheme="minorEastAsia" w:hint="eastAsia"/>
        </w:rPr>
        <w:t>使用应认真阅读标签或说明书，详细了解产品特性、使用注意事项等。</w:t>
      </w:r>
    </w:p>
    <w:p w:rsidR="00380E08" w:rsidRPr="00920D7E" w:rsidRDefault="00380E08" w:rsidP="00920D7E">
      <w:pPr>
        <w:pStyle w:val="a"/>
        <w:numPr>
          <w:ilvl w:val="0"/>
          <w:numId w:val="0"/>
        </w:numPr>
        <w:spacing w:beforeLines="0" w:afterLines="0"/>
        <w:rPr>
          <w:rFonts w:asciiTheme="minorEastAsia" w:eastAsiaTheme="minorEastAsia" w:hAnsiTheme="minorEastAsia"/>
        </w:rPr>
      </w:pPr>
      <w:r w:rsidRPr="000359F7">
        <w:rPr>
          <w:rFonts w:hAnsi="黑体" w:hint="eastAsia"/>
        </w:rPr>
        <w:t>4.2</w:t>
      </w:r>
      <w:r w:rsidRPr="00920D7E">
        <w:rPr>
          <w:rFonts w:asciiTheme="minorEastAsia" w:eastAsiaTheme="minorEastAsia" w:hAnsiTheme="minorEastAsia" w:hint="eastAsia"/>
        </w:rPr>
        <w:t>所有产品的使用方法、注意事项、不适症状处置等均以该产品标签标注的内容为准。</w:t>
      </w:r>
    </w:p>
    <w:p w:rsidR="00EF0CD1" w:rsidRDefault="002360C9" w:rsidP="00972718">
      <w:pPr>
        <w:pStyle w:val="a"/>
        <w:spacing w:before="312" w:after="312"/>
        <w:ind w:left="0"/>
      </w:pPr>
      <w:r>
        <w:rPr>
          <w:rFonts w:hint="eastAsia"/>
        </w:rPr>
        <w:t>常见家用卫生杀虫剂安全使用要点</w:t>
      </w:r>
    </w:p>
    <w:p w:rsidR="00EF0CD1" w:rsidRDefault="00EF0CD1" w:rsidP="00B91B0F">
      <w:pPr>
        <w:pStyle w:val="a"/>
        <w:numPr>
          <w:ilvl w:val="0"/>
          <w:numId w:val="0"/>
        </w:numPr>
        <w:spacing w:beforeLines="50" w:afterLines="50"/>
      </w:pPr>
      <w:r>
        <w:rPr>
          <w:rFonts w:hint="eastAsia"/>
        </w:rPr>
        <w:t>5.1</w:t>
      </w:r>
      <w:r w:rsidR="009C35CD">
        <w:rPr>
          <w:rFonts w:hint="eastAsia"/>
        </w:rPr>
        <w:t>驱避剂</w:t>
      </w:r>
    </w:p>
    <w:p w:rsidR="009C35CD" w:rsidRPr="000359F7" w:rsidRDefault="009C35CD" w:rsidP="009C35CD">
      <w:pPr>
        <w:pStyle w:val="a7"/>
        <w:ind w:firstLineChars="0" w:firstLine="0"/>
        <w:rPr>
          <w:rFonts w:ascii="黑体" w:eastAsia="黑体" w:hAnsi="黑体"/>
        </w:rPr>
      </w:pPr>
      <w:r w:rsidRPr="000359F7">
        <w:rPr>
          <w:rFonts w:ascii="黑体" w:eastAsia="黑体" w:hAnsi="黑体" w:hint="eastAsia"/>
        </w:rPr>
        <w:t>5.1.1使用方法</w:t>
      </w:r>
    </w:p>
    <w:p w:rsidR="00DE35C8" w:rsidRDefault="009C35CD" w:rsidP="009C35CD">
      <w:pPr>
        <w:pStyle w:val="a7"/>
        <w:ind w:firstLineChars="0" w:firstLine="0"/>
        <w:rPr>
          <w:rFonts w:asciiTheme="minorEastAsia" w:eastAsiaTheme="minorEastAsia" w:hAnsiTheme="minorEastAsia"/>
          <w:szCs w:val="21"/>
        </w:rPr>
      </w:pPr>
      <w:r w:rsidRPr="000359F7">
        <w:rPr>
          <w:rFonts w:ascii="黑体" w:eastAsia="黑体" w:hAnsi="黑体" w:hint="eastAsia"/>
        </w:rPr>
        <w:t>5.1.1.1</w:t>
      </w:r>
      <w:r w:rsidR="00DE35C8" w:rsidRPr="000359F7">
        <w:rPr>
          <w:rFonts w:ascii="黑体" w:eastAsia="黑体" w:hAnsi="黑体" w:hint="eastAsia"/>
          <w:szCs w:val="21"/>
        </w:rPr>
        <w:t xml:space="preserve"> </w:t>
      </w:r>
      <w:r w:rsidR="00DE35C8">
        <w:rPr>
          <w:rFonts w:asciiTheme="minorEastAsia" w:eastAsiaTheme="minorEastAsia" w:hAnsiTheme="minorEastAsia" w:hint="eastAsia"/>
          <w:szCs w:val="21"/>
        </w:rPr>
        <w:t>使用前，摇一摇瓶体，保证驱避剂</w:t>
      </w:r>
      <w:r w:rsidR="00DE35C8" w:rsidRPr="00DE35C8">
        <w:rPr>
          <w:rFonts w:asciiTheme="minorEastAsia" w:eastAsiaTheme="minorEastAsia" w:hAnsiTheme="minorEastAsia" w:hint="eastAsia"/>
          <w:szCs w:val="21"/>
        </w:rPr>
        <w:t>有效成分均匀</w:t>
      </w:r>
      <w:r w:rsidR="00DE35C8">
        <w:rPr>
          <w:rFonts w:asciiTheme="minorEastAsia" w:eastAsiaTheme="minorEastAsia" w:hAnsiTheme="minorEastAsia" w:hint="eastAsia"/>
          <w:szCs w:val="21"/>
        </w:rPr>
        <w:t>。</w:t>
      </w:r>
    </w:p>
    <w:p w:rsidR="00DE35C8" w:rsidRDefault="00DE35C8" w:rsidP="009C35CD">
      <w:pPr>
        <w:pStyle w:val="a7"/>
        <w:ind w:firstLineChars="0" w:firstLine="0"/>
        <w:rPr>
          <w:rFonts w:asciiTheme="minorEastAsia" w:eastAsiaTheme="minorEastAsia" w:hAnsiTheme="minorEastAsia"/>
          <w:szCs w:val="21"/>
        </w:rPr>
      </w:pPr>
      <w:r w:rsidRPr="000359F7">
        <w:rPr>
          <w:rFonts w:ascii="黑体" w:eastAsia="黑体" w:hAnsi="黑体" w:hint="eastAsia"/>
          <w:szCs w:val="21"/>
        </w:rPr>
        <w:t xml:space="preserve">5.1.1.2 </w:t>
      </w:r>
      <w:r w:rsidRPr="00DE35C8">
        <w:rPr>
          <w:rFonts w:asciiTheme="minorEastAsia" w:eastAsiaTheme="minorEastAsia" w:hAnsiTheme="minorEastAsia" w:hint="eastAsia"/>
          <w:szCs w:val="21"/>
        </w:rPr>
        <w:t>取下瓶盖，有喷头装置的产品，调节好喷射方向，直接喷于所需部位，或喷于手心，再涂抹在所需部位；没有喷头装置的产品，涂抹在所需部位，或倒在手心里再涂抹于所需部位</w:t>
      </w:r>
      <w:r>
        <w:rPr>
          <w:rFonts w:asciiTheme="minorEastAsia" w:eastAsiaTheme="minorEastAsia" w:hAnsiTheme="minorEastAsia" w:hint="eastAsia"/>
          <w:szCs w:val="21"/>
        </w:rPr>
        <w:t>。</w:t>
      </w:r>
    </w:p>
    <w:p w:rsidR="00225565" w:rsidRDefault="00DE35C8" w:rsidP="00EE56F1">
      <w:pPr>
        <w:pStyle w:val="a7"/>
        <w:ind w:firstLineChars="0" w:firstLine="0"/>
        <w:rPr>
          <w:rFonts w:asciiTheme="minorEastAsia" w:eastAsiaTheme="minorEastAsia" w:hAnsiTheme="minorEastAsia"/>
          <w:szCs w:val="21"/>
        </w:rPr>
      </w:pPr>
      <w:r w:rsidRPr="000359F7">
        <w:rPr>
          <w:rFonts w:ascii="黑体" w:eastAsia="黑体" w:hAnsi="黑体" w:hint="eastAsia"/>
          <w:szCs w:val="21"/>
        </w:rPr>
        <w:t xml:space="preserve">5.1.1.3 </w:t>
      </w:r>
      <w:r w:rsidRPr="00DE35C8">
        <w:rPr>
          <w:rFonts w:asciiTheme="minorEastAsia" w:eastAsiaTheme="minorEastAsia" w:hAnsiTheme="minorEastAsia" w:hint="eastAsia"/>
          <w:szCs w:val="21"/>
        </w:rPr>
        <w:t>使用后盖紧瓶盖，将其放置在阴凉避光处，远离火源和热源。</w:t>
      </w:r>
    </w:p>
    <w:p w:rsidR="00EE56F1" w:rsidRPr="000359F7" w:rsidRDefault="00EE56F1" w:rsidP="00EE56F1">
      <w:pPr>
        <w:pStyle w:val="a7"/>
        <w:ind w:firstLineChars="0" w:firstLine="0"/>
        <w:rPr>
          <w:rFonts w:ascii="黑体" w:eastAsia="黑体" w:hAnsi="黑体"/>
          <w:szCs w:val="21"/>
        </w:rPr>
      </w:pPr>
      <w:r w:rsidRPr="000359F7">
        <w:rPr>
          <w:rFonts w:ascii="黑体" w:eastAsia="黑体" w:hAnsi="黑体" w:hint="eastAsia"/>
          <w:szCs w:val="21"/>
        </w:rPr>
        <w:lastRenderedPageBreak/>
        <w:t>5.1.2 注意事项</w:t>
      </w:r>
    </w:p>
    <w:p w:rsidR="000D1656" w:rsidRDefault="000D1656" w:rsidP="000D1656">
      <w:pPr>
        <w:rPr>
          <w:rFonts w:asciiTheme="minorEastAsia" w:eastAsiaTheme="minorEastAsia" w:hAnsiTheme="minorEastAsia"/>
          <w:szCs w:val="21"/>
        </w:rPr>
      </w:pPr>
      <w:r w:rsidRPr="000359F7">
        <w:rPr>
          <w:rFonts w:ascii="黑体" w:eastAsia="黑体" w:hAnsi="黑体" w:hint="eastAsia"/>
          <w:szCs w:val="21"/>
        </w:rPr>
        <w:t>5.1.2.1</w:t>
      </w:r>
      <w:r>
        <w:rPr>
          <w:rFonts w:asciiTheme="minorEastAsia" w:eastAsiaTheme="minorEastAsia" w:hAnsiTheme="minorEastAsia" w:hint="eastAsia"/>
          <w:szCs w:val="21"/>
        </w:rPr>
        <w:t>驱避剂</w:t>
      </w:r>
      <w:r w:rsidR="00EE56F1" w:rsidRPr="00EE56F1">
        <w:rPr>
          <w:rFonts w:asciiTheme="minorEastAsia" w:eastAsiaTheme="minorEastAsia" w:hAnsiTheme="minorEastAsia" w:hint="eastAsia"/>
          <w:szCs w:val="21"/>
        </w:rPr>
        <w:t>的作用是以预防为主，</w:t>
      </w:r>
      <w:r>
        <w:rPr>
          <w:rFonts w:asciiTheme="minorEastAsia" w:eastAsiaTheme="minorEastAsia" w:hAnsiTheme="minorEastAsia" w:hint="eastAsia"/>
          <w:szCs w:val="21"/>
        </w:rPr>
        <w:t>应</w:t>
      </w:r>
      <w:r w:rsidR="00EE56F1" w:rsidRPr="00EE56F1">
        <w:rPr>
          <w:rFonts w:asciiTheme="minorEastAsia" w:eastAsiaTheme="minorEastAsia" w:hAnsiTheme="minorEastAsia" w:hint="eastAsia"/>
          <w:szCs w:val="21"/>
        </w:rPr>
        <w:t>要在被蚊虫叮咬前使用，不</w:t>
      </w:r>
      <w:r>
        <w:rPr>
          <w:rFonts w:asciiTheme="minorEastAsia" w:eastAsiaTheme="minorEastAsia" w:hAnsiTheme="minorEastAsia" w:hint="eastAsia"/>
          <w:szCs w:val="21"/>
        </w:rPr>
        <w:t>应</w:t>
      </w:r>
      <w:r w:rsidR="00EE56F1" w:rsidRPr="00EE56F1">
        <w:rPr>
          <w:rFonts w:asciiTheme="minorEastAsia" w:eastAsiaTheme="minorEastAsia" w:hAnsiTheme="minorEastAsia" w:hint="eastAsia"/>
          <w:szCs w:val="21"/>
        </w:rPr>
        <w:t>在被蚊虫叮咬后使用</w:t>
      </w:r>
      <w:r>
        <w:rPr>
          <w:rFonts w:asciiTheme="minorEastAsia" w:eastAsiaTheme="minorEastAsia" w:hAnsiTheme="minorEastAsia" w:hint="eastAsia"/>
          <w:szCs w:val="21"/>
        </w:rPr>
        <w:t>。</w:t>
      </w:r>
      <w:r w:rsidRPr="000359F7">
        <w:rPr>
          <w:rFonts w:ascii="黑体" w:eastAsia="黑体" w:hAnsi="黑体" w:hint="eastAsia"/>
          <w:szCs w:val="21"/>
        </w:rPr>
        <w:t>5.1.2.2</w:t>
      </w:r>
      <w:r w:rsidR="00EE56F1" w:rsidRPr="00EE56F1">
        <w:rPr>
          <w:rFonts w:asciiTheme="minorEastAsia" w:eastAsiaTheme="minorEastAsia" w:hAnsiTheme="minorEastAsia"/>
          <w:szCs w:val="21"/>
        </w:rPr>
        <w:t>有皮炎以及皮肤</w:t>
      </w:r>
      <w:r w:rsidR="00EE56F1" w:rsidRPr="00EE56F1">
        <w:rPr>
          <w:rFonts w:asciiTheme="minorEastAsia" w:eastAsiaTheme="minorEastAsia" w:hAnsiTheme="minorEastAsia" w:hint="eastAsia"/>
          <w:szCs w:val="21"/>
        </w:rPr>
        <w:t>有破损时不</w:t>
      </w:r>
      <w:r>
        <w:rPr>
          <w:rFonts w:asciiTheme="minorEastAsia" w:eastAsiaTheme="minorEastAsia" w:hAnsiTheme="minorEastAsia" w:hint="eastAsia"/>
          <w:szCs w:val="21"/>
        </w:rPr>
        <w:t>应</w:t>
      </w:r>
      <w:r w:rsidR="00EE56F1" w:rsidRPr="00EE56F1">
        <w:rPr>
          <w:rFonts w:asciiTheme="minorEastAsia" w:eastAsiaTheme="minorEastAsia" w:hAnsiTheme="minorEastAsia" w:hint="eastAsia"/>
          <w:szCs w:val="21"/>
        </w:rPr>
        <w:t>使用</w:t>
      </w:r>
      <w:r>
        <w:rPr>
          <w:rFonts w:asciiTheme="minorEastAsia" w:eastAsiaTheme="minorEastAsia" w:hAnsiTheme="minorEastAsia" w:hint="eastAsia"/>
          <w:szCs w:val="21"/>
        </w:rPr>
        <w:t>。</w:t>
      </w:r>
    </w:p>
    <w:p w:rsidR="000D1656" w:rsidRDefault="000D1656" w:rsidP="000D1656">
      <w:pPr>
        <w:rPr>
          <w:rFonts w:asciiTheme="minorEastAsia" w:eastAsiaTheme="minorEastAsia" w:hAnsiTheme="minorEastAsia"/>
          <w:szCs w:val="21"/>
        </w:rPr>
      </w:pPr>
      <w:r w:rsidRPr="000359F7">
        <w:rPr>
          <w:rFonts w:ascii="黑体" w:eastAsia="黑体" w:hAnsi="黑体" w:hint="eastAsia"/>
          <w:szCs w:val="21"/>
        </w:rPr>
        <w:t>5.1.2.3</w:t>
      </w:r>
      <w:r w:rsidR="00EE56F1" w:rsidRPr="00EE56F1">
        <w:rPr>
          <w:rFonts w:asciiTheme="minorEastAsia" w:eastAsiaTheme="minorEastAsia" w:hAnsiTheme="minorEastAsia" w:hint="eastAsia"/>
          <w:szCs w:val="21"/>
        </w:rPr>
        <w:t>易过敏的人要先在敏感部位少量试用，确认没有问题后再使用；如有不适，立即停用</w:t>
      </w:r>
      <w:r w:rsidR="000359F7">
        <w:rPr>
          <w:rFonts w:asciiTheme="minorEastAsia" w:eastAsiaTheme="minorEastAsia" w:hAnsiTheme="minorEastAsia" w:hint="eastAsia"/>
          <w:szCs w:val="21"/>
        </w:rPr>
        <w:t>。</w:t>
      </w:r>
    </w:p>
    <w:p w:rsidR="000359F7" w:rsidRDefault="000D1656" w:rsidP="000D1656">
      <w:pPr>
        <w:rPr>
          <w:rFonts w:asciiTheme="minorEastAsia" w:eastAsiaTheme="minorEastAsia" w:hAnsiTheme="minorEastAsia"/>
          <w:szCs w:val="21"/>
        </w:rPr>
      </w:pPr>
      <w:r w:rsidRPr="00F950A4">
        <w:rPr>
          <w:rFonts w:ascii="黑体" w:eastAsia="黑体" w:hAnsi="黑体" w:hint="eastAsia"/>
          <w:szCs w:val="21"/>
        </w:rPr>
        <w:t>5.1.2.4</w:t>
      </w:r>
      <w:r w:rsidR="00EE56F1" w:rsidRPr="00EE56F1">
        <w:rPr>
          <w:rFonts w:asciiTheme="minorEastAsia" w:eastAsiaTheme="minorEastAsia" w:hAnsiTheme="minorEastAsia" w:hint="eastAsia"/>
          <w:szCs w:val="21"/>
        </w:rPr>
        <w:t>使用</w:t>
      </w:r>
      <w:r w:rsidR="000359F7">
        <w:rPr>
          <w:rFonts w:asciiTheme="minorEastAsia" w:eastAsiaTheme="minorEastAsia" w:hAnsiTheme="minorEastAsia" w:hint="eastAsia"/>
          <w:szCs w:val="21"/>
        </w:rPr>
        <w:t>驱避剂</w:t>
      </w:r>
      <w:r w:rsidR="00EE56F1" w:rsidRPr="00EE56F1">
        <w:rPr>
          <w:rFonts w:asciiTheme="minorEastAsia" w:eastAsiaTheme="minorEastAsia" w:hAnsiTheme="minorEastAsia" w:hint="eastAsia"/>
          <w:szCs w:val="21"/>
        </w:rPr>
        <w:t>后，不要立即使用明火或靠近火源</w:t>
      </w:r>
      <w:r w:rsidR="000359F7">
        <w:rPr>
          <w:rFonts w:asciiTheme="minorEastAsia" w:eastAsiaTheme="minorEastAsia" w:hAnsiTheme="minorEastAsia" w:hint="eastAsia"/>
          <w:szCs w:val="21"/>
        </w:rPr>
        <w:t>。</w:t>
      </w:r>
    </w:p>
    <w:p w:rsidR="00EE56F1" w:rsidRPr="00EE56F1" w:rsidRDefault="000359F7" w:rsidP="000D1656">
      <w:pPr>
        <w:rPr>
          <w:rFonts w:asciiTheme="minorEastAsia" w:eastAsiaTheme="minorEastAsia" w:hAnsiTheme="minorEastAsia"/>
          <w:szCs w:val="21"/>
        </w:rPr>
      </w:pPr>
      <w:r w:rsidRPr="00F950A4">
        <w:rPr>
          <w:rFonts w:ascii="黑体" w:eastAsia="黑体" w:hAnsi="黑体" w:hint="eastAsia"/>
          <w:szCs w:val="21"/>
        </w:rPr>
        <w:t>5.1.2.</w:t>
      </w:r>
      <w:r w:rsidR="00F950A4">
        <w:rPr>
          <w:rFonts w:ascii="黑体" w:eastAsia="黑体" w:hAnsi="黑体" w:hint="eastAsia"/>
          <w:szCs w:val="21"/>
        </w:rPr>
        <w:t>5</w:t>
      </w:r>
      <w:r>
        <w:rPr>
          <w:rFonts w:asciiTheme="minorEastAsia" w:eastAsiaTheme="minorEastAsia" w:hAnsiTheme="minorEastAsia" w:hint="eastAsia"/>
          <w:szCs w:val="21"/>
        </w:rPr>
        <w:t>不应</w:t>
      </w:r>
      <w:r w:rsidR="00EE56F1" w:rsidRPr="00EE56F1">
        <w:rPr>
          <w:rFonts w:asciiTheme="minorEastAsia" w:eastAsiaTheme="minorEastAsia" w:hAnsiTheme="minorEastAsia" w:hint="eastAsia"/>
          <w:szCs w:val="21"/>
        </w:rPr>
        <w:t>眼睛或眼睛周围皮肤接触，不慎入眼，</w:t>
      </w:r>
      <w:r>
        <w:rPr>
          <w:rFonts w:asciiTheme="minorEastAsia" w:eastAsiaTheme="minorEastAsia" w:hAnsiTheme="minorEastAsia" w:hint="eastAsia"/>
          <w:szCs w:val="21"/>
        </w:rPr>
        <w:t>应</w:t>
      </w:r>
      <w:r w:rsidR="00EE56F1" w:rsidRPr="00EE56F1">
        <w:rPr>
          <w:rFonts w:asciiTheme="minorEastAsia" w:eastAsiaTheme="minorEastAsia" w:hAnsiTheme="minorEastAsia" w:hint="eastAsia"/>
          <w:szCs w:val="21"/>
        </w:rPr>
        <w:t>立即用大量清水清洗，或及时就医。</w:t>
      </w:r>
    </w:p>
    <w:p w:rsidR="00EE56F1" w:rsidRPr="00EE56F1" w:rsidRDefault="00F950A4" w:rsidP="00B91B0F">
      <w:pPr>
        <w:spacing w:beforeLines="50" w:afterLines="50"/>
        <w:rPr>
          <w:rFonts w:ascii="黑体" w:eastAsia="黑体" w:hAnsi="黑体"/>
          <w:szCs w:val="21"/>
        </w:rPr>
      </w:pPr>
      <w:r w:rsidRPr="00F950A4">
        <w:rPr>
          <w:rFonts w:ascii="黑体" w:eastAsia="黑体" w:hAnsi="黑体" w:hint="eastAsia"/>
          <w:szCs w:val="21"/>
        </w:rPr>
        <w:t>5.2</w:t>
      </w:r>
      <w:r w:rsidR="00EE56F1" w:rsidRPr="00EE56F1">
        <w:rPr>
          <w:rFonts w:ascii="黑体" w:eastAsia="黑体" w:hAnsi="黑体" w:hint="eastAsia"/>
          <w:szCs w:val="21"/>
        </w:rPr>
        <w:t>蚊香</w:t>
      </w:r>
    </w:p>
    <w:p w:rsidR="00F950A4" w:rsidRPr="00377426" w:rsidRDefault="00F950A4" w:rsidP="00F950A4">
      <w:pPr>
        <w:rPr>
          <w:rFonts w:ascii="黑体" w:eastAsia="黑体" w:hAnsi="黑体"/>
          <w:szCs w:val="21"/>
        </w:rPr>
      </w:pPr>
      <w:r w:rsidRPr="00377426">
        <w:rPr>
          <w:rFonts w:ascii="黑体" w:eastAsia="黑体" w:hAnsi="黑体" w:hint="eastAsia"/>
          <w:szCs w:val="21"/>
        </w:rPr>
        <w:t>5.2.1</w:t>
      </w:r>
      <w:r w:rsidR="00EE56F1" w:rsidRPr="00EE56F1">
        <w:rPr>
          <w:rFonts w:ascii="黑体" w:eastAsia="黑体" w:hAnsi="黑体" w:hint="eastAsia"/>
          <w:szCs w:val="21"/>
        </w:rPr>
        <w:t>使用方法</w:t>
      </w:r>
    </w:p>
    <w:p w:rsidR="00E62CBA" w:rsidRDefault="00F950A4" w:rsidP="00F950A4">
      <w:pPr>
        <w:rPr>
          <w:rFonts w:asciiTheme="minorEastAsia" w:eastAsiaTheme="minorEastAsia" w:hAnsiTheme="minorEastAsia"/>
          <w:szCs w:val="21"/>
        </w:rPr>
      </w:pPr>
      <w:r w:rsidRPr="00377426">
        <w:rPr>
          <w:rFonts w:ascii="黑体" w:eastAsia="黑体" w:hAnsi="黑体" w:hint="eastAsia"/>
          <w:szCs w:val="21"/>
        </w:rPr>
        <w:t>5.2.1.1</w:t>
      </w:r>
      <w:r w:rsidR="00E62CBA">
        <w:rPr>
          <w:rFonts w:asciiTheme="minorEastAsia" w:eastAsiaTheme="minorEastAsia" w:hAnsiTheme="minorEastAsia" w:hint="eastAsia"/>
          <w:szCs w:val="21"/>
        </w:rPr>
        <w:t>用手指轻推蚊香中心的两端将蚊香分开，</w:t>
      </w:r>
      <w:r w:rsidR="00EE56F1" w:rsidRPr="00EE56F1">
        <w:rPr>
          <w:rFonts w:asciiTheme="minorEastAsia" w:eastAsiaTheme="minorEastAsia" w:hAnsiTheme="minorEastAsia" w:hint="eastAsia"/>
          <w:szCs w:val="21"/>
        </w:rPr>
        <w:t>将蚊香点燃后放在支架上</w:t>
      </w:r>
      <w:r w:rsidR="00E62CBA">
        <w:rPr>
          <w:rFonts w:asciiTheme="minorEastAsia" w:eastAsiaTheme="minorEastAsia" w:hAnsiTheme="minorEastAsia" w:hint="eastAsia"/>
          <w:szCs w:val="21"/>
        </w:rPr>
        <w:t>，如</w:t>
      </w:r>
      <w:r w:rsidR="00EE56F1" w:rsidRPr="00EE56F1">
        <w:rPr>
          <w:rFonts w:asciiTheme="minorEastAsia" w:eastAsiaTheme="minorEastAsia" w:hAnsiTheme="minorEastAsia" w:hint="eastAsia"/>
          <w:szCs w:val="21"/>
        </w:rPr>
        <w:t>蚊香折断则可夹在香架槽内使用</w:t>
      </w:r>
      <w:r w:rsidR="00E62CBA">
        <w:rPr>
          <w:rFonts w:asciiTheme="minorEastAsia" w:eastAsiaTheme="minorEastAsia" w:hAnsiTheme="minorEastAsia" w:hint="eastAsia"/>
          <w:szCs w:val="21"/>
        </w:rPr>
        <w:t>。</w:t>
      </w:r>
    </w:p>
    <w:p w:rsidR="00EE56F1" w:rsidRPr="00EE56F1" w:rsidRDefault="00E62CBA" w:rsidP="00F950A4">
      <w:pPr>
        <w:rPr>
          <w:rFonts w:asciiTheme="minorEastAsia" w:eastAsiaTheme="minorEastAsia" w:hAnsiTheme="minorEastAsia"/>
          <w:szCs w:val="21"/>
        </w:rPr>
      </w:pPr>
      <w:r w:rsidRPr="00377426">
        <w:rPr>
          <w:rFonts w:ascii="黑体" w:eastAsia="黑体" w:hAnsi="黑体" w:hint="eastAsia"/>
          <w:szCs w:val="21"/>
        </w:rPr>
        <w:t>5.2.1.2</w:t>
      </w:r>
      <w:r w:rsidR="00EE56F1" w:rsidRPr="00EE56F1">
        <w:rPr>
          <w:rFonts w:asciiTheme="minorEastAsia" w:eastAsiaTheme="minorEastAsia" w:hAnsiTheme="minorEastAsia" w:hint="eastAsia"/>
          <w:szCs w:val="21"/>
        </w:rPr>
        <w:t>应将蚊香置于上风侧，利于蚊香挥发出的药物在室内扩散并维持所需的浓度，以达到较好的驱杀蚊虫效果。</w:t>
      </w:r>
    </w:p>
    <w:p w:rsidR="00E62CBA" w:rsidRPr="00377426" w:rsidRDefault="00E62CBA" w:rsidP="00E62CBA">
      <w:pPr>
        <w:rPr>
          <w:rFonts w:ascii="黑体" w:eastAsia="黑体" w:hAnsi="黑体"/>
          <w:szCs w:val="21"/>
        </w:rPr>
      </w:pPr>
      <w:r w:rsidRPr="00377426">
        <w:rPr>
          <w:rFonts w:ascii="黑体" w:eastAsia="黑体" w:hAnsi="黑体" w:hint="eastAsia"/>
          <w:szCs w:val="21"/>
        </w:rPr>
        <w:t>5.2.2</w:t>
      </w:r>
      <w:r w:rsidR="00EE56F1" w:rsidRPr="00EE56F1">
        <w:rPr>
          <w:rFonts w:ascii="黑体" w:eastAsia="黑体" w:hAnsi="黑体" w:hint="eastAsia"/>
          <w:szCs w:val="21"/>
        </w:rPr>
        <w:t>注意事项</w:t>
      </w:r>
    </w:p>
    <w:p w:rsidR="00EB53F8" w:rsidRPr="00EB53F8" w:rsidRDefault="00E62CBA" w:rsidP="00E62CBA">
      <w:pPr>
        <w:rPr>
          <w:rFonts w:ascii="宋体" w:hAnsi="宋体"/>
          <w:szCs w:val="21"/>
        </w:rPr>
      </w:pPr>
      <w:r w:rsidRPr="00EB53F8">
        <w:rPr>
          <w:rFonts w:ascii="黑体" w:eastAsia="黑体" w:hAnsi="黑体" w:hint="eastAsia"/>
          <w:szCs w:val="21"/>
        </w:rPr>
        <w:t>5.2.2.1</w:t>
      </w:r>
      <w:r w:rsidR="00EB53F8" w:rsidRPr="00EB53F8">
        <w:rPr>
          <w:rFonts w:ascii="宋体" w:hAnsi="宋体" w:hint="eastAsia"/>
          <w:szCs w:val="21"/>
        </w:rPr>
        <w:t>一盘蚊香是有一定的有效驱蚊空间和有效使用时间的，空间过大或使用时间不足时，会影响使用效果。</w:t>
      </w:r>
    </w:p>
    <w:p w:rsidR="00E62CBA" w:rsidRDefault="00EB53F8" w:rsidP="00E62CBA">
      <w:pPr>
        <w:rPr>
          <w:rFonts w:asciiTheme="minorEastAsia" w:eastAsiaTheme="minorEastAsia" w:hAnsiTheme="minorEastAsia"/>
          <w:szCs w:val="21"/>
        </w:rPr>
      </w:pPr>
      <w:r w:rsidRPr="00EB53F8">
        <w:rPr>
          <w:rFonts w:ascii="黑体" w:eastAsia="黑体" w:hAnsi="黑体" w:hint="eastAsia"/>
          <w:szCs w:val="21"/>
        </w:rPr>
        <w:t>5.2.2.2</w:t>
      </w:r>
      <w:r w:rsidR="00EE56F1" w:rsidRPr="00EE56F1">
        <w:rPr>
          <w:rFonts w:asciiTheme="minorEastAsia" w:eastAsiaTheme="minorEastAsia" w:hAnsiTheme="minorEastAsia" w:hint="eastAsia"/>
          <w:szCs w:val="21"/>
        </w:rPr>
        <w:t>避免在狭小、通风条件较差的室内使用，注意通风，一次使用一盘为宜</w:t>
      </w:r>
      <w:r w:rsidR="00315459">
        <w:rPr>
          <w:rFonts w:asciiTheme="minorEastAsia" w:eastAsiaTheme="minorEastAsia" w:hAnsiTheme="minorEastAsia" w:hint="eastAsia"/>
          <w:szCs w:val="21"/>
        </w:rPr>
        <w:t>。</w:t>
      </w:r>
    </w:p>
    <w:p w:rsidR="00377426" w:rsidRDefault="00E62CBA" w:rsidP="00E62CBA">
      <w:pPr>
        <w:rPr>
          <w:rFonts w:asciiTheme="minorEastAsia" w:eastAsiaTheme="minorEastAsia" w:hAnsiTheme="minorEastAsia"/>
          <w:szCs w:val="21"/>
        </w:rPr>
      </w:pPr>
      <w:r w:rsidRPr="00377426">
        <w:rPr>
          <w:rFonts w:ascii="黑体" w:eastAsia="黑体" w:hAnsi="黑体" w:hint="eastAsia"/>
          <w:szCs w:val="21"/>
        </w:rPr>
        <w:t>5.2.2.</w:t>
      </w:r>
      <w:r w:rsidR="00EB53F8">
        <w:rPr>
          <w:rFonts w:ascii="黑体" w:eastAsia="黑体" w:hAnsi="黑体" w:hint="eastAsia"/>
          <w:szCs w:val="21"/>
        </w:rPr>
        <w:t>3</w:t>
      </w:r>
      <w:r w:rsidR="00EE56F1" w:rsidRPr="00EE56F1">
        <w:rPr>
          <w:rFonts w:asciiTheme="minorEastAsia" w:eastAsiaTheme="minorEastAsia" w:hAnsiTheme="minorEastAsia" w:hint="eastAsia"/>
          <w:szCs w:val="21"/>
        </w:rPr>
        <w:t>使用时远离床头、易燃易爆物品，注意防火</w:t>
      </w:r>
      <w:r w:rsidR="00377426">
        <w:rPr>
          <w:rFonts w:asciiTheme="minorEastAsia" w:eastAsiaTheme="minorEastAsia" w:hAnsiTheme="minorEastAsia" w:hint="eastAsia"/>
          <w:szCs w:val="21"/>
        </w:rPr>
        <w:t>。</w:t>
      </w:r>
    </w:p>
    <w:p w:rsidR="00EE56F1" w:rsidRPr="00EE56F1" w:rsidRDefault="00377426" w:rsidP="00E62CBA">
      <w:pPr>
        <w:rPr>
          <w:rFonts w:asciiTheme="minorEastAsia" w:eastAsiaTheme="minorEastAsia" w:hAnsiTheme="minorEastAsia"/>
          <w:szCs w:val="21"/>
        </w:rPr>
      </w:pPr>
      <w:r w:rsidRPr="00377426">
        <w:rPr>
          <w:rFonts w:ascii="黑体" w:eastAsia="黑体" w:hAnsi="黑体" w:hint="eastAsia"/>
          <w:szCs w:val="21"/>
        </w:rPr>
        <w:t>5.2.2.</w:t>
      </w:r>
      <w:r w:rsidR="00EB53F8">
        <w:rPr>
          <w:rFonts w:ascii="黑体" w:eastAsia="黑体" w:hAnsi="黑体" w:hint="eastAsia"/>
          <w:szCs w:val="21"/>
        </w:rPr>
        <w:t>4</w:t>
      </w:r>
      <w:r w:rsidR="00EE56F1" w:rsidRPr="00EE56F1">
        <w:rPr>
          <w:rFonts w:asciiTheme="minorEastAsia" w:eastAsiaTheme="minorEastAsia" w:hAnsiTheme="minorEastAsia" w:hint="eastAsia"/>
          <w:szCs w:val="21"/>
        </w:rPr>
        <w:t>使用时或存放时注意不要让婴幼儿触及，使用剩余的蚊香不要随意丢弃。</w:t>
      </w:r>
    </w:p>
    <w:p w:rsidR="00EE56F1" w:rsidRPr="00EE56F1" w:rsidRDefault="00315459" w:rsidP="00B91B0F">
      <w:pPr>
        <w:spacing w:beforeLines="50" w:afterLines="50"/>
        <w:rPr>
          <w:rFonts w:ascii="黑体" w:eastAsia="黑体" w:hAnsi="黑体"/>
          <w:szCs w:val="21"/>
        </w:rPr>
      </w:pPr>
      <w:r w:rsidRPr="00CE4AA6">
        <w:rPr>
          <w:rFonts w:ascii="黑体" w:eastAsia="黑体" w:hAnsi="黑体" w:hint="eastAsia"/>
          <w:szCs w:val="21"/>
        </w:rPr>
        <w:t>5.3</w:t>
      </w:r>
      <w:r w:rsidR="00EE56F1" w:rsidRPr="00EE56F1">
        <w:rPr>
          <w:rFonts w:ascii="黑体" w:eastAsia="黑体" w:hAnsi="黑体" w:hint="eastAsia"/>
          <w:szCs w:val="21"/>
        </w:rPr>
        <w:t>电热片蚊香</w:t>
      </w:r>
    </w:p>
    <w:p w:rsidR="00CE4AA6" w:rsidRPr="00DA5FF2" w:rsidRDefault="00CE4AA6" w:rsidP="00CE4AA6">
      <w:pPr>
        <w:rPr>
          <w:rFonts w:ascii="黑体" w:eastAsia="黑体" w:hAnsi="黑体"/>
          <w:szCs w:val="21"/>
        </w:rPr>
      </w:pPr>
      <w:r w:rsidRPr="00DA5FF2">
        <w:rPr>
          <w:rFonts w:ascii="黑体" w:eastAsia="黑体" w:hAnsi="黑体" w:hint="eastAsia"/>
          <w:szCs w:val="21"/>
        </w:rPr>
        <w:t>5.3.1</w:t>
      </w:r>
      <w:r w:rsidR="00EE56F1" w:rsidRPr="00EE56F1">
        <w:rPr>
          <w:rFonts w:ascii="黑体" w:eastAsia="黑体" w:hAnsi="黑体" w:hint="eastAsia"/>
          <w:szCs w:val="21"/>
        </w:rPr>
        <w:t>使用方法</w:t>
      </w:r>
    </w:p>
    <w:p w:rsidR="00CE4AA6" w:rsidRDefault="00CE4AA6" w:rsidP="00CE4AA6">
      <w:pPr>
        <w:rPr>
          <w:rFonts w:asciiTheme="minorEastAsia" w:eastAsiaTheme="minorEastAsia" w:hAnsiTheme="minorEastAsia"/>
          <w:szCs w:val="21"/>
        </w:rPr>
      </w:pPr>
      <w:r w:rsidRPr="00DA5FF2">
        <w:rPr>
          <w:rFonts w:ascii="黑体" w:eastAsia="黑体" w:hAnsi="黑体" w:hint="eastAsia"/>
          <w:szCs w:val="21"/>
        </w:rPr>
        <w:t>5.3.1.1</w:t>
      </w:r>
      <w:r w:rsidRPr="00EE56F1" w:rsidDel="005D4FFC">
        <w:rPr>
          <w:rFonts w:asciiTheme="minorEastAsia" w:eastAsiaTheme="minorEastAsia" w:hAnsiTheme="minorEastAsia" w:hint="eastAsia"/>
          <w:szCs w:val="21"/>
        </w:rPr>
        <w:t>电热片蚊香的加热器有带线和不带线之分，</w:t>
      </w:r>
      <w:r w:rsidRPr="00EE56F1">
        <w:rPr>
          <w:rFonts w:asciiTheme="minorEastAsia" w:eastAsiaTheme="minorEastAsia" w:hAnsiTheme="minorEastAsia" w:hint="eastAsia"/>
          <w:szCs w:val="21"/>
        </w:rPr>
        <w:t>使用前要检查电热片蚊香加热器塑料件是否有缺陷，加热器零部件组装是否牢固，确定各零部件组装牢固、金属件无锈斑后方可使用。</w:t>
      </w:r>
    </w:p>
    <w:p w:rsidR="00CE4AA6" w:rsidRDefault="00CE4AA6" w:rsidP="00CE4AA6">
      <w:pPr>
        <w:rPr>
          <w:rFonts w:asciiTheme="minorEastAsia" w:eastAsiaTheme="minorEastAsia" w:hAnsiTheme="minorEastAsia"/>
          <w:szCs w:val="21"/>
        </w:rPr>
      </w:pPr>
      <w:r w:rsidRPr="00DA5FF2">
        <w:rPr>
          <w:rFonts w:ascii="黑体" w:eastAsia="黑体" w:hAnsi="黑体" w:hint="eastAsia"/>
          <w:szCs w:val="21"/>
        </w:rPr>
        <w:t>5.3.1.2</w:t>
      </w:r>
      <w:r w:rsidR="00EE56F1" w:rsidRPr="00EE56F1">
        <w:rPr>
          <w:rFonts w:asciiTheme="minorEastAsia" w:eastAsiaTheme="minorEastAsia" w:hAnsiTheme="minorEastAsia" w:hint="eastAsia"/>
          <w:szCs w:val="21"/>
        </w:rPr>
        <w:t>将电热蚊香片从包装中取出，注意现用现取，以减少药物的损失</w:t>
      </w:r>
      <w:r w:rsidR="00A55CB5">
        <w:rPr>
          <w:rFonts w:asciiTheme="minorEastAsia" w:eastAsiaTheme="minorEastAsia" w:hAnsiTheme="minorEastAsia" w:hint="eastAsia"/>
          <w:szCs w:val="21"/>
        </w:rPr>
        <w:t>。</w:t>
      </w:r>
    </w:p>
    <w:p w:rsidR="00A55CB5" w:rsidRDefault="00CE4AA6" w:rsidP="00CE4AA6">
      <w:pPr>
        <w:rPr>
          <w:rFonts w:asciiTheme="minorEastAsia" w:eastAsiaTheme="minorEastAsia" w:hAnsiTheme="minorEastAsia"/>
          <w:szCs w:val="21"/>
        </w:rPr>
      </w:pPr>
      <w:r w:rsidRPr="00DA5FF2">
        <w:rPr>
          <w:rFonts w:ascii="黑体" w:eastAsia="黑体" w:hAnsi="黑体" w:hint="eastAsia"/>
          <w:szCs w:val="21"/>
        </w:rPr>
        <w:t>5.3.1.3</w:t>
      </w:r>
      <w:r w:rsidR="00EE56F1" w:rsidRPr="00EE56F1">
        <w:rPr>
          <w:rFonts w:asciiTheme="minorEastAsia" w:eastAsiaTheme="minorEastAsia" w:hAnsiTheme="minorEastAsia" w:hint="eastAsia"/>
          <w:szCs w:val="21"/>
        </w:rPr>
        <w:t>将电热蚊香片平整放在加热器的金属导热板表面</w:t>
      </w:r>
      <w:r w:rsidR="00A55CB5">
        <w:rPr>
          <w:rFonts w:asciiTheme="minorEastAsia" w:eastAsiaTheme="minorEastAsia" w:hAnsiTheme="minorEastAsia" w:hint="eastAsia"/>
          <w:szCs w:val="21"/>
        </w:rPr>
        <w:t>；</w:t>
      </w:r>
      <w:r w:rsidR="00EE56F1" w:rsidRPr="00EE56F1">
        <w:rPr>
          <w:rFonts w:asciiTheme="minorEastAsia" w:eastAsiaTheme="minorEastAsia" w:hAnsiTheme="minorEastAsia" w:hint="eastAsia"/>
          <w:szCs w:val="21"/>
        </w:rPr>
        <w:t>根据放置场所，将电源线从加热器具中抽出，并将插头插入电源插座中；接通电源后，指示灯应显示明亮，说明加热器已经开始工作</w:t>
      </w:r>
      <w:r w:rsidR="00A55CB5">
        <w:rPr>
          <w:rFonts w:asciiTheme="minorEastAsia" w:eastAsiaTheme="minorEastAsia" w:hAnsiTheme="minorEastAsia" w:hint="eastAsia"/>
          <w:szCs w:val="21"/>
        </w:rPr>
        <w:t>。</w:t>
      </w:r>
    </w:p>
    <w:p w:rsidR="00A55CB5" w:rsidRDefault="00A55CB5" w:rsidP="00CE4AA6">
      <w:pPr>
        <w:rPr>
          <w:rFonts w:asciiTheme="minorEastAsia" w:eastAsiaTheme="minorEastAsia" w:hAnsiTheme="minorEastAsia"/>
          <w:szCs w:val="21"/>
        </w:rPr>
      </w:pPr>
      <w:r w:rsidRPr="00DA5FF2">
        <w:rPr>
          <w:rFonts w:ascii="黑体" w:eastAsia="黑体" w:hAnsi="黑体" w:hint="eastAsia"/>
          <w:szCs w:val="21"/>
        </w:rPr>
        <w:t>5.3.1.4</w:t>
      </w:r>
      <w:r w:rsidR="00EE56F1" w:rsidRPr="00EE56F1">
        <w:rPr>
          <w:rFonts w:asciiTheme="minorEastAsia" w:eastAsiaTheme="minorEastAsia" w:hAnsiTheme="minorEastAsia" w:hint="eastAsia"/>
          <w:szCs w:val="21"/>
        </w:rPr>
        <w:t>将蚊香器放置在上风处，利于蚊香片挥发出的药物能扩散到室内其他区域，达到较好的驱杀蚊虫效果</w:t>
      </w:r>
      <w:r>
        <w:rPr>
          <w:rFonts w:asciiTheme="minorEastAsia" w:eastAsiaTheme="minorEastAsia" w:hAnsiTheme="minorEastAsia" w:hint="eastAsia"/>
          <w:szCs w:val="21"/>
        </w:rPr>
        <w:t>。</w:t>
      </w:r>
    </w:p>
    <w:p w:rsidR="00EE56F1" w:rsidRPr="00EE56F1" w:rsidRDefault="00A55CB5" w:rsidP="00CE4AA6">
      <w:pPr>
        <w:rPr>
          <w:rFonts w:asciiTheme="minorEastAsia" w:eastAsiaTheme="minorEastAsia" w:hAnsiTheme="minorEastAsia"/>
          <w:szCs w:val="21"/>
        </w:rPr>
      </w:pPr>
      <w:r w:rsidRPr="00DA5FF2">
        <w:rPr>
          <w:rFonts w:ascii="黑体" w:eastAsia="黑体" w:hAnsi="黑体" w:hint="eastAsia"/>
          <w:szCs w:val="21"/>
        </w:rPr>
        <w:t>5.3.1.5</w:t>
      </w:r>
      <w:r w:rsidR="00EE56F1" w:rsidRPr="00EE56F1">
        <w:rPr>
          <w:rFonts w:asciiTheme="minorEastAsia" w:eastAsiaTheme="minorEastAsia" w:hAnsiTheme="minorEastAsia" w:hint="eastAsia"/>
          <w:szCs w:val="21"/>
        </w:rPr>
        <w:t>使用完毕，应将插头从电源插座中拔出，切断电源。</w:t>
      </w:r>
    </w:p>
    <w:p w:rsidR="00A55CB5" w:rsidRPr="00DA5FF2" w:rsidRDefault="00A55CB5" w:rsidP="00A55CB5">
      <w:pPr>
        <w:rPr>
          <w:rFonts w:ascii="黑体" w:eastAsia="黑体" w:hAnsi="黑体"/>
          <w:szCs w:val="21"/>
        </w:rPr>
      </w:pPr>
      <w:r w:rsidRPr="00DA5FF2">
        <w:rPr>
          <w:rFonts w:ascii="黑体" w:eastAsia="黑体" w:hAnsi="黑体" w:hint="eastAsia"/>
          <w:szCs w:val="21"/>
        </w:rPr>
        <w:t>5.3.2</w:t>
      </w:r>
      <w:r w:rsidR="00EE56F1" w:rsidRPr="00EE56F1">
        <w:rPr>
          <w:rFonts w:ascii="黑体" w:eastAsia="黑体" w:hAnsi="黑体" w:hint="eastAsia"/>
          <w:szCs w:val="21"/>
        </w:rPr>
        <w:t>注意事项</w:t>
      </w:r>
    </w:p>
    <w:p w:rsidR="00A55CB5" w:rsidRPr="00EE56F1" w:rsidRDefault="00A55CB5" w:rsidP="00C10008">
      <w:pPr>
        <w:rPr>
          <w:rFonts w:asciiTheme="minorEastAsia" w:eastAsiaTheme="minorEastAsia" w:hAnsiTheme="minorEastAsia"/>
          <w:szCs w:val="21"/>
        </w:rPr>
      </w:pPr>
      <w:r w:rsidRPr="00DA5FF2">
        <w:rPr>
          <w:rFonts w:ascii="黑体" w:eastAsia="黑体" w:hAnsi="黑体" w:hint="eastAsia"/>
          <w:szCs w:val="21"/>
        </w:rPr>
        <w:t>5.3.2.1</w:t>
      </w:r>
      <w:r w:rsidRPr="00EE56F1">
        <w:rPr>
          <w:rFonts w:asciiTheme="minorEastAsia" w:eastAsiaTheme="minorEastAsia" w:hAnsiTheme="minorEastAsia" w:hint="eastAsia"/>
          <w:szCs w:val="21"/>
        </w:rPr>
        <w:t>一个电热蚊香片是有一定的有效驱蚊空间和有效使用时间的，当空间过大或使用时间过长时则会影响驱杀蚊虫的效果。</w:t>
      </w:r>
    </w:p>
    <w:p w:rsidR="00C10008" w:rsidRDefault="00C10008" w:rsidP="00A55CB5">
      <w:pPr>
        <w:rPr>
          <w:rFonts w:asciiTheme="minorEastAsia" w:eastAsiaTheme="minorEastAsia" w:hAnsiTheme="minorEastAsia"/>
          <w:szCs w:val="21"/>
        </w:rPr>
      </w:pPr>
      <w:r w:rsidRPr="00DA5FF2">
        <w:rPr>
          <w:rFonts w:ascii="黑体" w:eastAsia="黑体" w:hAnsi="黑体" w:hint="eastAsia"/>
          <w:szCs w:val="21"/>
        </w:rPr>
        <w:t>5.3.2.2</w:t>
      </w:r>
      <w:r w:rsidR="00EE56F1" w:rsidRPr="00EE56F1">
        <w:rPr>
          <w:rFonts w:asciiTheme="minorEastAsia" w:eastAsiaTheme="minorEastAsia" w:hAnsiTheme="minorEastAsia" w:hint="eastAsia"/>
          <w:szCs w:val="21"/>
        </w:rPr>
        <w:t>避免在狭小、通风条件较差的室内使用，注意通风，一次使用一片（</w:t>
      </w:r>
      <w:r w:rsidR="00EE56F1" w:rsidRPr="00EE56F1">
        <w:rPr>
          <w:rFonts w:asciiTheme="minorEastAsia" w:eastAsiaTheme="minorEastAsia" w:hAnsiTheme="minorEastAsia"/>
          <w:szCs w:val="21"/>
        </w:rPr>
        <w:t>8</w:t>
      </w:r>
      <w:r w:rsidR="00EE56F1" w:rsidRPr="00EE56F1">
        <w:rPr>
          <w:rFonts w:asciiTheme="minorEastAsia" w:eastAsiaTheme="minorEastAsia" w:hAnsiTheme="minorEastAsia" w:hint="eastAsia"/>
          <w:szCs w:val="21"/>
        </w:rPr>
        <w:t>小时）为宜</w:t>
      </w:r>
      <w:r w:rsidR="00C04584">
        <w:rPr>
          <w:rFonts w:asciiTheme="minorEastAsia" w:eastAsiaTheme="minorEastAsia" w:hAnsiTheme="minorEastAsia" w:hint="eastAsia"/>
          <w:szCs w:val="21"/>
        </w:rPr>
        <w:t>。</w:t>
      </w:r>
    </w:p>
    <w:p w:rsidR="00C10008" w:rsidRDefault="00C10008" w:rsidP="00A55CB5">
      <w:pPr>
        <w:rPr>
          <w:rFonts w:asciiTheme="minorEastAsia" w:eastAsiaTheme="minorEastAsia" w:hAnsiTheme="minorEastAsia"/>
          <w:szCs w:val="21"/>
        </w:rPr>
      </w:pPr>
      <w:r w:rsidRPr="00DA5FF2">
        <w:rPr>
          <w:rFonts w:ascii="黑体" w:eastAsia="黑体" w:hAnsi="黑体" w:hint="eastAsia"/>
          <w:szCs w:val="21"/>
        </w:rPr>
        <w:t>5.3.2.3</w:t>
      </w:r>
      <w:r w:rsidR="00EE56F1" w:rsidRPr="00EE56F1">
        <w:rPr>
          <w:rFonts w:asciiTheme="minorEastAsia" w:eastAsiaTheme="minorEastAsia" w:hAnsiTheme="minorEastAsia" w:hint="eastAsia"/>
          <w:szCs w:val="21"/>
        </w:rPr>
        <w:t>使用时远离床头、易燃易爆物品，注意防火</w:t>
      </w:r>
      <w:r>
        <w:rPr>
          <w:rFonts w:asciiTheme="minorEastAsia" w:eastAsiaTheme="minorEastAsia" w:hAnsiTheme="minorEastAsia" w:hint="eastAsia"/>
          <w:szCs w:val="21"/>
        </w:rPr>
        <w:t>。</w:t>
      </w:r>
    </w:p>
    <w:p w:rsidR="00C10008" w:rsidRDefault="00C10008" w:rsidP="00A55CB5">
      <w:pPr>
        <w:rPr>
          <w:rFonts w:asciiTheme="minorEastAsia" w:eastAsiaTheme="minorEastAsia" w:hAnsiTheme="minorEastAsia"/>
          <w:szCs w:val="21"/>
        </w:rPr>
      </w:pPr>
      <w:r w:rsidRPr="00DA5FF2">
        <w:rPr>
          <w:rFonts w:ascii="黑体" w:eastAsia="黑体" w:hAnsi="黑体" w:hint="eastAsia"/>
          <w:szCs w:val="21"/>
        </w:rPr>
        <w:t>5.3.2.4</w:t>
      </w:r>
      <w:r w:rsidR="00EE56F1" w:rsidRPr="00EE56F1">
        <w:rPr>
          <w:rFonts w:asciiTheme="minorEastAsia" w:eastAsiaTheme="minorEastAsia" w:hAnsiTheme="minorEastAsia" w:hint="eastAsia"/>
          <w:szCs w:val="21"/>
        </w:rPr>
        <w:t>使用时或存放时注意不要让婴幼儿触及，使用剩余的产品不要随意丢弃</w:t>
      </w:r>
      <w:r>
        <w:rPr>
          <w:rFonts w:asciiTheme="minorEastAsia" w:eastAsiaTheme="minorEastAsia" w:hAnsiTheme="minorEastAsia" w:hint="eastAsia"/>
          <w:szCs w:val="21"/>
        </w:rPr>
        <w:t>。</w:t>
      </w:r>
    </w:p>
    <w:p w:rsidR="00C10008" w:rsidRDefault="00C10008" w:rsidP="00A55CB5">
      <w:pPr>
        <w:rPr>
          <w:rFonts w:asciiTheme="minorEastAsia" w:eastAsiaTheme="minorEastAsia" w:hAnsiTheme="minorEastAsia"/>
          <w:szCs w:val="21"/>
        </w:rPr>
      </w:pPr>
      <w:r w:rsidRPr="00DA5FF2">
        <w:rPr>
          <w:rFonts w:ascii="黑体" w:eastAsia="黑体" w:hAnsi="黑体" w:hint="eastAsia"/>
          <w:szCs w:val="21"/>
        </w:rPr>
        <w:t>5.3.2.5</w:t>
      </w:r>
      <w:r w:rsidR="00EE56F1" w:rsidRPr="00EE56F1">
        <w:rPr>
          <w:rFonts w:asciiTheme="minorEastAsia" w:eastAsiaTheme="minorEastAsia" w:hAnsiTheme="minorEastAsia" w:hint="eastAsia"/>
          <w:szCs w:val="21"/>
        </w:rPr>
        <w:t>每次使用完毕，加热器冷却后，应妥善收藏，避免掉落及受剧烈冲击，影响或损坏内部器件</w:t>
      </w:r>
      <w:r>
        <w:rPr>
          <w:rFonts w:asciiTheme="minorEastAsia" w:eastAsiaTheme="minorEastAsia" w:hAnsiTheme="minorEastAsia" w:hint="eastAsia"/>
          <w:szCs w:val="21"/>
        </w:rPr>
        <w:t>。</w:t>
      </w:r>
    </w:p>
    <w:p w:rsidR="00EE56F1" w:rsidRPr="00EE56F1" w:rsidRDefault="00C10008" w:rsidP="00A55CB5">
      <w:pPr>
        <w:rPr>
          <w:rFonts w:asciiTheme="minorEastAsia" w:eastAsiaTheme="minorEastAsia" w:hAnsiTheme="minorEastAsia"/>
          <w:szCs w:val="21"/>
        </w:rPr>
      </w:pPr>
      <w:r w:rsidRPr="00DA5FF2">
        <w:rPr>
          <w:rFonts w:ascii="黑体" w:eastAsia="黑体" w:hAnsi="黑体" w:hint="eastAsia"/>
          <w:szCs w:val="21"/>
        </w:rPr>
        <w:t>5.3.2.6</w:t>
      </w:r>
      <w:r w:rsidR="00EE56F1" w:rsidRPr="00EE56F1">
        <w:rPr>
          <w:rFonts w:asciiTheme="minorEastAsia" w:eastAsiaTheme="minorEastAsia" w:hAnsiTheme="minorEastAsia" w:hint="eastAsia"/>
          <w:szCs w:val="21"/>
        </w:rPr>
        <w:t>长期不用存放前，应使用软布或纸巾轻轻擦净表面灰尘及污斑，切不可用水、洗涤剂等擦洗。</w:t>
      </w:r>
    </w:p>
    <w:p w:rsidR="00EE56F1" w:rsidRPr="00EE56F1" w:rsidRDefault="00C04584" w:rsidP="00B91B0F">
      <w:pPr>
        <w:spacing w:beforeLines="50" w:afterLines="50"/>
        <w:rPr>
          <w:rFonts w:ascii="黑体" w:eastAsia="黑体" w:hAnsi="黑体"/>
          <w:szCs w:val="21"/>
        </w:rPr>
      </w:pPr>
      <w:r w:rsidRPr="00C04584">
        <w:rPr>
          <w:rFonts w:ascii="黑体" w:eastAsia="黑体" w:hAnsi="黑体" w:hint="eastAsia"/>
          <w:szCs w:val="21"/>
        </w:rPr>
        <w:lastRenderedPageBreak/>
        <w:t>5.4</w:t>
      </w:r>
      <w:r w:rsidR="00EE56F1" w:rsidRPr="00EE56F1">
        <w:rPr>
          <w:rFonts w:ascii="黑体" w:eastAsia="黑体" w:hAnsi="黑体" w:hint="eastAsia"/>
          <w:szCs w:val="21"/>
        </w:rPr>
        <w:t>电热液体蚊香</w:t>
      </w:r>
    </w:p>
    <w:p w:rsidR="00831E99" w:rsidRPr="00A12057" w:rsidRDefault="00C04584" w:rsidP="00C04584">
      <w:pPr>
        <w:rPr>
          <w:rFonts w:ascii="黑体" w:eastAsia="黑体" w:hAnsi="黑体"/>
          <w:szCs w:val="21"/>
        </w:rPr>
      </w:pPr>
      <w:r w:rsidRPr="00A12057">
        <w:rPr>
          <w:rFonts w:ascii="黑体" w:eastAsia="黑体" w:hAnsi="黑体" w:hint="eastAsia"/>
          <w:szCs w:val="21"/>
        </w:rPr>
        <w:t>5.4.1</w:t>
      </w:r>
      <w:r w:rsidR="00EE56F1" w:rsidRPr="00EE56F1">
        <w:rPr>
          <w:rFonts w:ascii="黑体" w:eastAsia="黑体" w:hAnsi="黑体" w:hint="eastAsia"/>
          <w:szCs w:val="21"/>
        </w:rPr>
        <w:t>使用方法</w:t>
      </w:r>
    </w:p>
    <w:p w:rsidR="00831E99" w:rsidRPr="00EE56F1" w:rsidRDefault="00831E99" w:rsidP="00831E99">
      <w:pPr>
        <w:rPr>
          <w:rFonts w:asciiTheme="minorEastAsia" w:eastAsiaTheme="minorEastAsia" w:hAnsiTheme="minorEastAsia"/>
          <w:szCs w:val="21"/>
        </w:rPr>
      </w:pPr>
      <w:r w:rsidRPr="00A12057">
        <w:rPr>
          <w:rFonts w:ascii="黑体" w:eastAsia="黑体" w:hAnsi="黑体" w:hint="eastAsia"/>
          <w:szCs w:val="21"/>
        </w:rPr>
        <w:t>5.4.1.1</w:t>
      </w:r>
      <w:r w:rsidRPr="00EE56F1">
        <w:rPr>
          <w:rFonts w:asciiTheme="minorEastAsia" w:eastAsiaTheme="minorEastAsia" w:hAnsiTheme="minorEastAsia" w:hint="eastAsia"/>
          <w:szCs w:val="21"/>
        </w:rPr>
        <w:t>使用电热液体蚊香前,要检查蚊香液与电热加热器连接是否密闭。具体检查方法是：按正常工作状态组装好电热液体蚊香，在倾斜放置1小时后，应无药液从瓶口外溢。</w:t>
      </w:r>
    </w:p>
    <w:p w:rsidR="00831E99" w:rsidRDefault="00831E99" w:rsidP="00C04584">
      <w:pPr>
        <w:rPr>
          <w:rFonts w:asciiTheme="minorEastAsia" w:eastAsiaTheme="minorEastAsia" w:hAnsiTheme="minorEastAsia"/>
          <w:szCs w:val="21"/>
        </w:rPr>
      </w:pPr>
      <w:r w:rsidRPr="00A12057">
        <w:rPr>
          <w:rFonts w:ascii="黑体" w:eastAsia="黑体" w:hAnsi="黑体" w:hint="eastAsia"/>
          <w:szCs w:val="21"/>
        </w:rPr>
        <w:t>5.4.1.2</w:t>
      </w:r>
      <w:r w:rsidR="00EE56F1" w:rsidRPr="00EE56F1">
        <w:rPr>
          <w:rFonts w:asciiTheme="minorEastAsia" w:eastAsiaTheme="minorEastAsia" w:hAnsiTheme="minorEastAsia" w:hint="eastAsia"/>
          <w:szCs w:val="21"/>
        </w:rPr>
        <w:t>卸除电热蚊香液瓶的外包装，旋松瓶盖垂直向上取出，注意不要破坏挥发芯</w:t>
      </w:r>
      <w:r>
        <w:rPr>
          <w:rFonts w:asciiTheme="minorEastAsia" w:eastAsiaTheme="minorEastAsia" w:hAnsiTheme="minorEastAsia" w:hint="eastAsia"/>
          <w:szCs w:val="21"/>
        </w:rPr>
        <w:t>。</w:t>
      </w:r>
    </w:p>
    <w:p w:rsidR="00CB7194" w:rsidRDefault="00831E99" w:rsidP="00C04584">
      <w:pPr>
        <w:rPr>
          <w:rFonts w:asciiTheme="minorEastAsia" w:eastAsiaTheme="minorEastAsia" w:hAnsiTheme="minorEastAsia"/>
          <w:szCs w:val="21"/>
        </w:rPr>
      </w:pPr>
      <w:r w:rsidRPr="00A12057">
        <w:rPr>
          <w:rFonts w:ascii="黑体" w:eastAsia="黑体" w:hAnsi="黑体" w:hint="eastAsia"/>
          <w:szCs w:val="21"/>
        </w:rPr>
        <w:t>5.4.1.3</w:t>
      </w:r>
      <w:r w:rsidR="00EE56F1" w:rsidRPr="00EE56F1">
        <w:rPr>
          <w:rFonts w:asciiTheme="minorEastAsia" w:eastAsiaTheme="minorEastAsia" w:hAnsiTheme="minorEastAsia" w:hint="eastAsia"/>
          <w:szCs w:val="21"/>
        </w:rPr>
        <w:t>将蚊香液的药液瓶装入电热加热器中；将电源线从电加热器中抽出，并将插头插入电源插座中；接通电源后，指示灯亮，说明电加热器已开始工作</w:t>
      </w:r>
      <w:r w:rsidR="00CB7194">
        <w:rPr>
          <w:rFonts w:asciiTheme="minorEastAsia" w:eastAsiaTheme="minorEastAsia" w:hAnsiTheme="minorEastAsia" w:hint="eastAsia"/>
          <w:szCs w:val="21"/>
        </w:rPr>
        <w:t>。</w:t>
      </w:r>
    </w:p>
    <w:p w:rsidR="00EE56F1" w:rsidRPr="00EE56F1" w:rsidRDefault="00CB7194" w:rsidP="00C04584">
      <w:pPr>
        <w:rPr>
          <w:rFonts w:asciiTheme="minorEastAsia" w:eastAsiaTheme="minorEastAsia" w:hAnsiTheme="minorEastAsia"/>
          <w:szCs w:val="21"/>
        </w:rPr>
      </w:pPr>
      <w:r w:rsidRPr="00A12057">
        <w:rPr>
          <w:rFonts w:ascii="黑体" w:eastAsia="黑体" w:hAnsi="黑体" w:hint="eastAsia"/>
          <w:szCs w:val="21"/>
        </w:rPr>
        <w:t>5.4.1.4</w:t>
      </w:r>
      <w:r w:rsidR="00EE56F1" w:rsidRPr="00EE56F1">
        <w:rPr>
          <w:rFonts w:asciiTheme="minorEastAsia" w:eastAsiaTheme="minorEastAsia" w:hAnsiTheme="minorEastAsia" w:hint="eastAsia"/>
          <w:szCs w:val="21"/>
        </w:rPr>
        <w:t>使用完毕，应关闭开关，切断电源。</w:t>
      </w:r>
    </w:p>
    <w:p w:rsidR="00CB7194" w:rsidRPr="00A12057" w:rsidRDefault="00CB7194" w:rsidP="00CB7194">
      <w:pPr>
        <w:rPr>
          <w:rFonts w:ascii="黑体" w:eastAsia="黑体" w:hAnsi="黑体"/>
          <w:szCs w:val="21"/>
        </w:rPr>
      </w:pPr>
      <w:r w:rsidRPr="00A12057">
        <w:rPr>
          <w:rFonts w:ascii="黑体" w:eastAsia="黑体" w:hAnsi="黑体" w:hint="eastAsia"/>
          <w:szCs w:val="21"/>
        </w:rPr>
        <w:t>5.4.2</w:t>
      </w:r>
      <w:r w:rsidR="00EE56F1" w:rsidRPr="00EE56F1">
        <w:rPr>
          <w:rFonts w:ascii="黑体" w:eastAsia="黑体" w:hAnsi="黑体" w:hint="eastAsia"/>
          <w:szCs w:val="21"/>
        </w:rPr>
        <w:t>注意事项</w:t>
      </w:r>
    </w:p>
    <w:p w:rsidR="00CB7194" w:rsidRPr="00EE56F1" w:rsidRDefault="00CB7194" w:rsidP="00CB7194">
      <w:pPr>
        <w:rPr>
          <w:rFonts w:asciiTheme="minorEastAsia" w:eastAsiaTheme="minorEastAsia" w:hAnsiTheme="minorEastAsia"/>
          <w:szCs w:val="21"/>
        </w:rPr>
      </w:pPr>
      <w:r w:rsidRPr="00A12057">
        <w:rPr>
          <w:rFonts w:ascii="黑体" w:eastAsia="黑体" w:hAnsi="黑体" w:hint="eastAsia"/>
          <w:szCs w:val="21"/>
        </w:rPr>
        <w:t>5.4.2.1</w:t>
      </w:r>
      <w:r w:rsidRPr="00EE56F1">
        <w:rPr>
          <w:rFonts w:asciiTheme="minorEastAsia" w:eastAsiaTheme="minorEastAsia" w:hAnsiTheme="minorEastAsia" w:hint="eastAsia"/>
          <w:szCs w:val="21"/>
        </w:rPr>
        <w:t>电热液体蚊香有一定的有效驱蚊空间的，当空间过大或使用时间过长时则会影响驱杀蚊虫的效果。</w:t>
      </w:r>
    </w:p>
    <w:p w:rsidR="008D0E83" w:rsidRDefault="00CB7194" w:rsidP="00CB7194">
      <w:pPr>
        <w:rPr>
          <w:rFonts w:asciiTheme="minorEastAsia" w:eastAsiaTheme="minorEastAsia" w:hAnsiTheme="minorEastAsia"/>
          <w:szCs w:val="21"/>
        </w:rPr>
      </w:pPr>
      <w:r w:rsidRPr="00A12057">
        <w:rPr>
          <w:rFonts w:ascii="黑体" w:eastAsia="黑体" w:hAnsi="黑体" w:hint="eastAsia"/>
          <w:szCs w:val="21"/>
        </w:rPr>
        <w:t>5.4.2.2</w:t>
      </w:r>
      <w:r w:rsidR="00EE56F1" w:rsidRPr="00EE56F1">
        <w:rPr>
          <w:rFonts w:asciiTheme="minorEastAsia" w:eastAsiaTheme="minorEastAsia" w:hAnsiTheme="minorEastAsia" w:hint="eastAsia"/>
          <w:szCs w:val="21"/>
        </w:rPr>
        <w:t>避免在狭小、通风条件较差的室内使用，使用时注意通风，一次使用不超过8小时为宜</w:t>
      </w:r>
      <w:r w:rsidR="008D0E83">
        <w:rPr>
          <w:rFonts w:asciiTheme="minorEastAsia" w:eastAsiaTheme="minorEastAsia" w:hAnsiTheme="minorEastAsia" w:hint="eastAsia"/>
          <w:szCs w:val="21"/>
        </w:rPr>
        <w:t>。</w:t>
      </w:r>
    </w:p>
    <w:p w:rsidR="00A12057" w:rsidRDefault="008D0E83" w:rsidP="00CB7194">
      <w:pPr>
        <w:rPr>
          <w:rFonts w:asciiTheme="minorEastAsia" w:eastAsiaTheme="minorEastAsia" w:hAnsiTheme="minorEastAsia"/>
          <w:szCs w:val="21"/>
        </w:rPr>
      </w:pPr>
      <w:r w:rsidRPr="00A12057">
        <w:rPr>
          <w:rFonts w:ascii="黑体" w:eastAsia="黑体" w:hAnsi="黑体" w:hint="eastAsia"/>
          <w:szCs w:val="21"/>
        </w:rPr>
        <w:t>5.4.2.3</w:t>
      </w:r>
      <w:r w:rsidR="00EE56F1" w:rsidRPr="00EE56F1">
        <w:rPr>
          <w:rFonts w:asciiTheme="minorEastAsia" w:eastAsiaTheme="minorEastAsia" w:hAnsiTheme="minorEastAsia" w:hint="eastAsia"/>
          <w:szCs w:val="21"/>
        </w:rPr>
        <w:t>使用时注意合理摆放位置，远离床头、易燃易爆物品，远离火种和热源，注意防火</w:t>
      </w:r>
      <w:r w:rsidR="00A12057">
        <w:rPr>
          <w:rFonts w:asciiTheme="minorEastAsia" w:eastAsiaTheme="minorEastAsia" w:hAnsiTheme="minorEastAsia" w:hint="eastAsia"/>
          <w:szCs w:val="21"/>
        </w:rPr>
        <w:t>。</w:t>
      </w:r>
    </w:p>
    <w:p w:rsidR="008D0E83" w:rsidRDefault="008D0E83" w:rsidP="00CB7194">
      <w:pPr>
        <w:rPr>
          <w:rFonts w:asciiTheme="minorEastAsia" w:eastAsiaTheme="minorEastAsia" w:hAnsiTheme="minorEastAsia"/>
          <w:szCs w:val="21"/>
        </w:rPr>
      </w:pPr>
      <w:r w:rsidRPr="00A12057">
        <w:rPr>
          <w:rFonts w:ascii="黑体" w:eastAsia="黑体" w:hAnsi="黑体" w:hint="eastAsia"/>
          <w:szCs w:val="21"/>
        </w:rPr>
        <w:t>5.4.2.4</w:t>
      </w:r>
      <w:r w:rsidR="00EE56F1" w:rsidRPr="00EE56F1">
        <w:rPr>
          <w:rFonts w:asciiTheme="minorEastAsia" w:eastAsiaTheme="minorEastAsia" w:hAnsiTheme="minorEastAsia" w:hint="eastAsia"/>
          <w:szCs w:val="21"/>
        </w:rPr>
        <w:t>使用时或存放时注意不要让婴幼儿触及</w:t>
      </w:r>
      <w:r w:rsidR="00A12057">
        <w:rPr>
          <w:rFonts w:asciiTheme="minorEastAsia" w:eastAsiaTheme="minorEastAsia" w:hAnsiTheme="minorEastAsia" w:hint="eastAsia"/>
          <w:szCs w:val="21"/>
        </w:rPr>
        <w:t>。</w:t>
      </w:r>
    </w:p>
    <w:p w:rsidR="008D0E83" w:rsidRDefault="008D0E83" w:rsidP="00CB7194">
      <w:pPr>
        <w:rPr>
          <w:rFonts w:asciiTheme="minorEastAsia" w:eastAsiaTheme="minorEastAsia" w:hAnsiTheme="minorEastAsia"/>
          <w:szCs w:val="21"/>
        </w:rPr>
      </w:pPr>
      <w:r w:rsidRPr="00A12057">
        <w:rPr>
          <w:rFonts w:ascii="黑体" w:eastAsia="黑体" w:hAnsi="黑体" w:hint="eastAsia"/>
          <w:szCs w:val="21"/>
        </w:rPr>
        <w:t>5.4.2.5</w:t>
      </w:r>
      <w:r w:rsidR="00EE56F1" w:rsidRPr="00EE56F1">
        <w:rPr>
          <w:rFonts w:asciiTheme="minorEastAsia" w:eastAsiaTheme="minorEastAsia" w:hAnsiTheme="minorEastAsia" w:hint="eastAsia"/>
          <w:szCs w:val="21"/>
        </w:rPr>
        <w:t>每次使用完毕，加热器冷却后，应妥善收藏，避免掉落及受剧烈冲击，影响或损坏内部器件</w:t>
      </w:r>
      <w:r w:rsidR="00A12057">
        <w:rPr>
          <w:rFonts w:asciiTheme="minorEastAsia" w:eastAsiaTheme="minorEastAsia" w:hAnsiTheme="minorEastAsia" w:hint="eastAsia"/>
          <w:szCs w:val="21"/>
        </w:rPr>
        <w:t>。</w:t>
      </w:r>
    </w:p>
    <w:p w:rsidR="00EE56F1" w:rsidRPr="00EE56F1" w:rsidRDefault="008D0E83" w:rsidP="00CB7194">
      <w:pPr>
        <w:rPr>
          <w:rFonts w:asciiTheme="minorEastAsia" w:eastAsiaTheme="minorEastAsia" w:hAnsiTheme="minorEastAsia"/>
          <w:szCs w:val="21"/>
        </w:rPr>
      </w:pPr>
      <w:r w:rsidRPr="00A12057">
        <w:rPr>
          <w:rFonts w:ascii="黑体" w:eastAsia="黑体" w:hAnsi="黑体" w:hint="eastAsia"/>
          <w:szCs w:val="21"/>
        </w:rPr>
        <w:t>5.4.2.</w:t>
      </w:r>
      <w:r w:rsidR="00A12057">
        <w:rPr>
          <w:rFonts w:ascii="黑体" w:eastAsia="黑体" w:hAnsi="黑体" w:hint="eastAsia"/>
          <w:szCs w:val="21"/>
        </w:rPr>
        <w:t>6</w:t>
      </w:r>
      <w:r w:rsidR="00EE56F1" w:rsidRPr="00EE56F1">
        <w:rPr>
          <w:rFonts w:asciiTheme="minorEastAsia" w:eastAsiaTheme="minorEastAsia" w:hAnsiTheme="minorEastAsia" w:hint="eastAsia"/>
          <w:szCs w:val="21"/>
        </w:rPr>
        <w:t>长期存放前，应使用软布或纸巾轻轻擦净表面灰尘及污斑，存放于干燥、通风处，避免热源及阳光直射。</w:t>
      </w:r>
    </w:p>
    <w:p w:rsidR="00EE56F1" w:rsidRPr="00EE56F1" w:rsidRDefault="007A4712" w:rsidP="00B91B0F">
      <w:pPr>
        <w:spacing w:beforeLines="50" w:afterLines="50"/>
        <w:rPr>
          <w:rFonts w:ascii="黑体" w:eastAsia="黑体" w:hAnsi="黑体"/>
          <w:szCs w:val="21"/>
        </w:rPr>
      </w:pPr>
      <w:r w:rsidRPr="007A4712">
        <w:rPr>
          <w:rFonts w:ascii="黑体" w:eastAsia="黑体" w:hAnsi="黑体" w:hint="eastAsia"/>
          <w:szCs w:val="21"/>
        </w:rPr>
        <w:t>5.5</w:t>
      </w:r>
      <w:r w:rsidR="00EE56F1" w:rsidRPr="00EE56F1">
        <w:rPr>
          <w:rFonts w:ascii="黑体" w:eastAsia="黑体" w:hAnsi="黑体" w:hint="eastAsia"/>
          <w:szCs w:val="21"/>
        </w:rPr>
        <w:t>杀虫气雾剂</w:t>
      </w:r>
    </w:p>
    <w:p w:rsidR="007A4712" w:rsidRPr="004A2876" w:rsidRDefault="007A4712" w:rsidP="007A4712">
      <w:pPr>
        <w:rPr>
          <w:rFonts w:ascii="黑体" w:eastAsia="黑体" w:hAnsi="黑体"/>
          <w:szCs w:val="21"/>
        </w:rPr>
      </w:pPr>
      <w:r w:rsidRPr="004A2876">
        <w:rPr>
          <w:rFonts w:ascii="黑体" w:eastAsia="黑体" w:hAnsi="黑体" w:hint="eastAsia"/>
          <w:szCs w:val="21"/>
        </w:rPr>
        <w:t>5.5.1</w:t>
      </w:r>
      <w:r w:rsidR="00EE56F1" w:rsidRPr="00EE56F1">
        <w:rPr>
          <w:rFonts w:ascii="黑体" w:eastAsia="黑体" w:hAnsi="黑体" w:hint="eastAsia"/>
          <w:szCs w:val="21"/>
        </w:rPr>
        <w:t>使用方法</w:t>
      </w:r>
    </w:p>
    <w:p w:rsidR="000D1340" w:rsidRDefault="007A4712" w:rsidP="007A4712">
      <w:pPr>
        <w:rPr>
          <w:rFonts w:asciiTheme="minorEastAsia" w:eastAsiaTheme="minorEastAsia" w:hAnsiTheme="minorEastAsia"/>
          <w:szCs w:val="21"/>
        </w:rPr>
      </w:pPr>
      <w:r w:rsidRPr="004A2876">
        <w:rPr>
          <w:rFonts w:ascii="黑体" w:eastAsia="黑体" w:hAnsi="黑体" w:hint="eastAsia"/>
          <w:szCs w:val="21"/>
        </w:rPr>
        <w:t>5.5.1.1</w:t>
      </w:r>
      <w:r w:rsidR="00EE56F1" w:rsidRPr="00EE56F1">
        <w:rPr>
          <w:rFonts w:asciiTheme="minorEastAsia" w:eastAsiaTheme="minorEastAsia" w:hAnsiTheme="minorEastAsia" w:hint="eastAsia"/>
          <w:szCs w:val="21"/>
        </w:rPr>
        <w:t>使用前，先把食物、水源、碗柜等密闭或遮盖，避免污染；除施药人员外，其他人员离开房间</w:t>
      </w:r>
      <w:r w:rsidR="000D1340">
        <w:rPr>
          <w:rFonts w:asciiTheme="minorEastAsia" w:eastAsiaTheme="minorEastAsia" w:hAnsiTheme="minorEastAsia" w:hint="eastAsia"/>
          <w:szCs w:val="21"/>
        </w:rPr>
        <w:t>。</w:t>
      </w:r>
    </w:p>
    <w:p w:rsidR="000D1340" w:rsidRDefault="000D1340" w:rsidP="007A4712">
      <w:pPr>
        <w:rPr>
          <w:rFonts w:asciiTheme="minorEastAsia" w:eastAsiaTheme="minorEastAsia" w:hAnsiTheme="minorEastAsia"/>
          <w:szCs w:val="21"/>
        </w:rPr>
      </w:pPr>
      <w:r w:rsidRPr="004A2876">
        <w:rPr>
          <w:rFonts w:ascii="黑体" w:eastAsia="黑体" w:hAnsi="黑体" w:hint="eastAsia"/>
          <w:szCs w:val="21"/>
        </w:rPr>
        <w:t>5.5.1.2</w:t>
      </w:r>
      <w:r w:rsidR="00EE56F1" w:rsidRPr="00EE56F1">
        <w:rPr>
          <w:rFonts w:asciiTheme="minorEastAsia" w:eastAsiaTheme="minorEastAsia" w:hAnsiTheme="minorEastAsia" w:hint="eastAsia"/>
          <w:szCs w:val="21"/>
        </w:rPr>
        <w:t>带上手套，做好个人防护</w:t>
      </w:r>
      <w:r>
        <w:rPr>
          <w:rFonts w:asciiTheme="minorEastAsia" w:eastAsiaTheme="minorEastAsia" w:hAnsiTheme="minorEastAsia" w:hint="eastAsia"/>
          <w:szCs w:val="21"/>
        </w:rPr>
        <w:t>。</w:t>
      </w:r>
    </w:p>
    <w:p w:rsidR="000D1340" w:rsidRDefault="000D1340" w:rsidP="007A4712">
      <w:pPr>
        <w:rPr>
          <w:rFonts w:asciiTheme="minorEastAsia" w:eastAsiaTheme="minorEastAsia" w:hAnsiTheme="minorEastAsia"/>
          <w:szCs w:val="21"/>
        </w:rPr>
      </w:pPr>
      <w:r w:rsidRPr="004A2876">
        <w:rPr>
          <w:rFonts w:ascii="黑体" w:eastAsia="黑体" w:hAnsi="黑体" w:hint="eastAsia"/>
          <w:szCs w:val="21"/>
        </w:rPr>
        <w:t>5.5.1.3</w:t>
      </w:r>
      <w:r w:rsidR="00EE56F1" w:rsidRPr="00EE56F1">
        <w:rPr>
          <w:rFonts w:asciiTheme="minorEastAsia" w:eastAsiaTheme="minorEastAsia" w:hAnsiTheme="minorEastAsia" w:hint="eastAsia"/>
          <w:szCs w:val="21"/>
        </w:rPr>
        <w:t>摇动罐体，使罐内药液均匀；将气雾剂上盖打开，在卫生间角落处，试一下气雾剂阀门的压力</w:t>
      </w:r>
      <w:r>
        <w:rPr>
          <w:rFonts w:asciiTheme="minorEastAsia" w:eastAsiaTheme="minorEastAsia" w:hAnsiTheme="minorEastAsia" w:hint="eastAsia"/>
          <w:szCs w:val="21"/>
        </w:rPr>
        <w:t>。</w:t>
      </w:r>
    </w:p>
    <w:p w:rsidR="004C40EC" w:rsidRDefault="000D1340" w:rsidP="007A4712">
      <w:pPr>
        <w:rPr>
          <w:rFonts w:asciiTheme="minorEastAsia" w:eastAsiaTheme="minorEastAsia" w:hAnsiTheme="minorEastAsia"/>
          <w:szCs w:val="21"/>
        </w:rPr>
      </w:pPr>
      <w:r w:rsidRPr="004A2876">
        <w:rPr>
          <w:rFonts w:ascii="黑体" w:eastAsia="黑体" w:hAnsi="黑体" w:hint="eastAsia"/>
          <w:szCs w:val="21"/>
        </w:rPr>
        <w:t>5.5.1.4</w:t>
      </w:r>
      <w:r w:rsidR="00EE56F1" w:rsidRPr="00EE56F1">
        <w:rPr>
          <w:rFonts w:asciiTheme="minorEastAsia" w:eastAsiaTheme="minorEastAsia" w:hAnsiTheme="minorEastAsia" w:hint="eastAsia"/>
          <w:szCs w:val="21"/>
        </w:rPr>
        <w:t>防治蚊、蝇等飞虫时，可直接对准飞虫喷雾（点喷），也可以采用空间喷雾，即关闭门窗，气雾剂喷头以向上45°角向空间各方向喷射10～15秒，使房间内充满药雾，施药人员迅速离开房间；杀灭蟑螂等爬虫时，可以点喷，也可以墙面喷雾，即将气雾剂喷头以向下45°角均匀地喷在爬虫隐蔽、栖息的地方，喷射10～15秒后施药人员也要迅速离开房间</w:t>
      </w:r>
      <w:r w:rsidR="004C40EC">
        <w:rPr>
          <w:rFonts w:asciiTheme="minorEastAsia" w:eastAsiaTheme="minorEastAsia" w:hAnsiTheme="minorEastAsia" w:hint="eastAsia"/>
          <w:szCs w:val="21"/>
        </w:rPr>
        <w:t>。</w:t>
      </w:r>
      <w:r w:rsidR="004C40EC" w:rsidRPr="004A2876">
        <w:rPr>
          <w:rFonts w:ascii="黑体" w:eastAsia="黑体" w:hAnsi="黑体" w:hint="eastAsia"/>
          <w:szCs w:val="21"/>
        </w:rPr>
        <w:t>5.5.1.5</w:t>
      </w:r>
      <w:r w:rsidR="00EE56F1" w:rsidRPr="00EE56F1">
        <w:rPr>
          <w:rFonts w:asciiTheme="minorEastAsia" w:eastAsiaTheme="minorEastAsia" w:hAnsiTheme="minorEastAsia" w:hint="eastAsia"/>
          <w:szCs w:val="21"/>
        </w:rPr>
        <w:t>除点喷外，其余使用方法均需在使用后保持门窗关闭约20分钟，打开门窗充分通风后人方可进入</w:t>
      </w:r>
      <w:r w:rsidR="004C40EC">
        <w:rPr>
          <w:rFonts w:asciiTheme="minorEastAsia" w:eastAsiaTheme="minorEastAsia" w:hAnsiTheme="minorEastAsia" w:hint="eastAsia"/>
          <w:szCs w:val="21"/>
        </w:rPr>
        <w:t>。</w:t>
      </w:r>
    </w:p>
    <w:p w:rsidR="004C40EC" w:rsidRDefault="004C40EC" w:rsidP="007A4712">
      <w:pPr>
        <w:rPr>
          <w:rFonts w:asciiTheme="minorEastAsia" w:eastAsiaTheme="minorEastAsia" w:hAnsiTheme="minorEastAsia"/>
          <w:szCs w:val="21"/>
        </w:rPr>
      </w:pPr>
      <w:r w:rsidRPr="004A2876">
        <w:rPr>
          <w:rFonts w:ascii="黑体" w:eastAsia="黑体" w:hAnsi="黑体" w:hint="eastAsia"/>
          <w:szCs w:val="21"/>
        </w:rPr>
        <w:t>5.5.1.6</w:t>
      </w:r>
      <w:r>
        <w:rPr>
          <w:rFonts w:asciiTheme="minorEastAsia" w:eastAsiaTheme="minorEastAsia" w:hAnsiTheme="minorEastAsia" w:hint="eastAsia"/>
          <w:szCs w:val="21"/>
        </w:rPr>
        <w:t>使用完毕，盖好盖子，将其存放于儿童接触不到的阴凉处。</w:t>
      </w:r>
    </w:p>
    <w:p w:rsidR="00EE56F1" w:rsidRPr="00EE56F1" w:rsidRDefault="004C40EC" w:rsidP="007A4712">
      <w:pPr>
        <w:rPr>
          <w:rFonts w:asciiTheme="minorEastAsia" w:eastAsiaTheme="minorEastAsia" w:hAnsiTheme="minorEastAsia"/>
          <w:szCs w:val="21"/>
        </w:rPr>
      </w:pPr>
      <w:r w:rsidRPr="004A2876">
        <w:rPr>
          <w:rFonts w:ascii="黑体" w:eastAsia="黑体" w:hAnsi="黑体" w:hint="eastAsia"/>
          <w:szCs w:val="21"/>
        </w:rPr>
        <w:t>5.5.1.7</w:t>
      </w:r>
      <w:r w:rsidR="00EE56F1" w:rsidRPr="00EE56F1">
        <w:rPr>
          <w:rFonts w:asciiTheme="minorEastAsia" w:eastAsiaTheme="minorEastAsia" w:hAnsiTheme="minorEastAsia" w:hint="eastAsia"/>
          <w:szCs w:val="21"/>
        </w:rPr>
        <w:t>使用后</w:t>
      </w:r>
      <w:r w:rsidR="00EE56F1" w:rsidRPr="00EE56F1">
        <w:rPr>
          <w:rFonts w:asciiTheme="minorEastAsia" w:eastAsiaTheme="minorEastAsia" w:hAnsiTheme="minorEastAsia"/>
          <w:szCs w:val="21"/>
        </w:rPr>
        <w:t>，</w:t>
      </w:r>
      <w:r w:rsidR="00EE56F1" w:rsidRPr="00EE56F1">
        <w:rPr>
          <w:rFonts w:asciiTheme="minorEastAsia" w:eastAsiaTheme="minorEastAsia" w:hAnsiTheme="minorEastAsia" w:hint="eastAsia"/>
          <w:szCs w:val="21"/>
        </w:rPr>
        <w:t>用皂液洗手，并清洗身体裸露的皮肤。</w:t>
      </w:r>
    </w:p>
    <w:p w:rsidR="004C40EC" w:rsidRPr="004A2876" w:rsidRDefault="004C40EC" w:rsidP="00EE56F1">
      <w:pPr>
        <w:pStyle w:val="a7"/>
        <w:ind w:firstLineChars="0" w:firstLine="0"/>
        <w:rPr>
          <w:rFonts w:ascii="黑体" w:eastAsia="黑体" w:hAnsi="黑体"/>
          <w:kern w:val="2"/>
          <w:szCs w:val="21"/>
        </w:rPr>
      </w:pPr>
      <w:r w:rsidRPr="004A2876">
        <w:rPr>
          <w:rFonts w:ascii="黑体" w:eastAsia="黑体" w:hAnsi="黑体" w:hint="eastAsia"/>
          <w:kern w:val="2"/>
          <w:szCs w:val="21"/>
        </w:rPr>
        <w:t xml:space="preserve">5.5.2 </w:t>
      </w:r>
      <w:r w:rsidR="00EE56F1" w:rsidRPr="004A2876">
        <w:rPr>
          <w:rFonts w:ascii="黑体" w:eastAsia="黑体" w:hAnsi="黑体" w:hint="eastAsia"/>
          <w:kern w:val="2"/>
          <w:szCs w:val="21"/>
        </w:rPr>
        <w:t>注意事项</w:t>
      </w:r>
    </w:p>
    <w:p w:rsidR="004A2876" w:rsidRDefault="004C40EC" w:rsidP="00EE56F1">
      <w:pPr>
        <w:pStyle w:val="a7"/>
        <w:ind w:firstLineChars="0" w:firstLine="0"/>
        <w:rPr>
          <w:rFonts w:asciiTheme="minorEastAsia" w:eastAsiaTheme="minorEastAsia" w:hAnsiTheme="minorEastAsia"/>
          <w:kern w:val="2"/>
          <w:szCs w:val="21"/>
        </w:rPr>
      </w:pPr>
      <w:r w:rsidRPr="004A2876">
        <w:rPr>
          <w:rFonts w:ascii="黑体" w:eastAsia="黑体" w:hAnsi="黑体" w:hint="eastAsia"/>
          <w:kern w:val="2"/>
          <w:szCs w:val="21"/>
        </w:rPr>
        <w:t>5.5.2.1</w:t>
      </w:r>
      <w:r>
        <w:rPr>
          <w:rFonts w:asciiTheme="minorEastAsia" w:eastAsiaTheme="minorEastAsia" w:hAnsiTheme="minorEastAsia" w:hint="eastAsia"/>
          <w:b/>
          <w:kern w:val="2"/>
          <w:szCs w:val="21"/>
        </w:rPr>
        <w:t xml:space="preserve"> </w:t>
      </w:r>
      <w:r w:rsidR="00EE56F1" w:rsidRPr="00EE56F1">
        <w:rPr>
          <w:rFonts w:asciiTheme="minorEastAsia" w:eastAsiaTheme="minorEastAsia" w:hAnsiTheme="minorEastAsia" w:hint="eastAsia"/>
          <w:kern w:val="2"/>
          <w:szCs w:val="21"/>
        </w:rPr>
        <w:t>按照说明书使用，不</w:t>
      </w:r>
      <w:r w:rsidR="004A2876">
        <w:rPr>
          <w:rFonts w:asciiTheme="minorEastAsia" w:eastAsiaTheme="minorEastAsia" w:hAnsiTheme="minorEastAsia" w:hint="eastAsia"/>
          <w:kern w:val="2"/>
          <w:szCs w:val="21"/>
        </w:rPr>
        <w:t>应</w:t>
      </w:r>
      <w:r w:rsidR="00EE56F1" w:rsidRPr="00EE56F1">
        <w:rPr>
          <w:rFonts w:asciiTheme="minorEastAsia" w:eastAsiaTheme="minorEastAsia" w:hAnsiTheme="minorEastAsia" w:hint="eastAsia"/>
          <w:kern w:val="2"/>
          <w:szCs w:val="21"/>
        </w:rPr>
        <w:t>人为加大使用量。害虫少时，以点喷为主，害虫较多时，以空间喷雾和墙面喷雾为主</w:t>
      </w:r>
      <w:r w:rsidR="004A2876">
        <w:rPr>
          <w:rFonts w:asciiTheme="minorEastAsia" w:eastAsiaTheme="minorEastAsia" w:hAnsiTheme="minorEastAsia" w:hint="eastAsia"/>
          <w:kern w:val="2"/>
          <w:szCs w:val="21"/>
        </w:rPr>
        <w:t>。</w:t>
      </w:r>
    </w:p>
    <w:p w:rsidR="004A2876" w:rsidRDefault="004A2876" w:rsidP="00EE56F1">
      <w:pPr>
        <w:pStyle w:val="a7"/>
        <w:ind w:firstLineChars="0" w:firstLine="0"/>
        <w:rPr>
          <w:rFonts w:asciiTheme="minorEastAsia" w:eastAsiaTheme="minorEastAsia" w:hAnsiTheme="minorEastAsia"/>
          <w:kern w:val="2"/>
          <w:szCs w:val="21"/>
        </w:rPr>
      </w:pPr>
      <w:r w:rsidRPr="004A2876">
        <w:rPr>
          <w:rFonts w:ascii="黑体" w:eastAsia="黑体" w:hAnsi="黑体" w:hint="eastAsia"/>
          <w:kern w:val="2"/>
          <w:szCs w:val="21"/>
        </w:rPr>
        <w:t>5.5.2.2</w:t>
      </w:r>
      <w:r>
        <w:rPr>
          <w:rFonts w:asciiTheme="minorEastAsia" w:eastAsiaTheme="minorEastAsia" w:hAnsiTheme="minorEastAsia" w:hint="eastAsia"/>
          <w:kern w:val="2"/>
          <w:szCs w:val="21"/>
        </w:rPr>
        <w:t xml:space="preserve"> </w:t>
      </w:r>
      <w:r w:rsidR="00EE56F1" w:rsidRPr="00EE56F1">
        <w:rPr>
          <w:rFonts w:asciiTheme="minorEastAsia" w:eastAsiaTheme="minorEastAsia" w:hAnsiTheme="minorEastAsia" w:hint="eastAsia"/>
          <w:kern w:val="2"/>
          <w:szCs w:val="21"/>
        </w:rPr>
        <w:t>杀虫气雾剂属于压力包装，</w:t>
      </w:r>
      <w:r>
        <w:rPr>
          <w:rFonts w:asciiTheme="minorEastAsia" w:eastAsiaTheme="minorEastAsia" w:hAnsiTheme="minorEastAsia" w:hint="eastAsia"/>
          <w:kern w:val="2"/>
          <w:szCs w:val="21"/>
        </w:rPr>
        <w:t>应</w:t>
      </w:r>
      <w:r w:rsidR="00EE56F1" w:rsidRPr="00EE56F1">
        <w:rPr>
          <w:rFonts w:asciiTheme="minorEastAsia" w:eastAsiaTheme="minorEastAsia" w:hAnsiTheme="minorEastAsia" w:hint="eastAsia"/>
          <w:kern w:val="2"/>
          <w:szCs w:val="21"/>
        </w:rPr>
        <w:t>避免猛烈撞击、远离高温环境</w:t>
      </w:r>
      <w:r>
        <w:rPr>
          <w:rFonts w:asciiTheme="minorEastAsia" w:eastAsiaTheme="minorEastAsia" w:hAnsiTheme="minorEastAsia" w:hint="eastAsia"/>
          <w:kern w:val="2"/>
          <w:szCs w:val="21"/>
        </w:rPr>
        <w:t>。</w:t>
      </w:r>
    </w:p>
    <w:p w:rsidR="004A2876" w:rsidRDefault="004A2876" w:rsidP="00EE56F1">
      <w:pPr>
        <w:pStyle w:val="a7"/>
        <w:ind w:firstLineChars="0" w:firstLine="0"/>
        <w:rPr>
          <w:rFonts w:asciiTheme="minorEastAsia" w:eastAsiaTheme="minorEastAsia" w:hAnsiTheme="minorEastAsia"/>
          <w:kern w:val="2"/>
          <w:szCs w:val="21"/>
        </w:rPr>
      </w:pPr>
      <w:r w:rsidRPr="004A2876">
        <w:rPr>
          <w:rFonts w:ascii="黑体" w:eastAsia="黑体" w:hAnsi="黑体" w:hint="eastAsia"/>
          <w:kern w:val="2"/>
          <w:szCs w:val="21"/>
        </w:rPr>
        <w:t>5.5.2.3</w:t>
      </w:r>
      <w:r>
        <w:rPr>
          <w:rFonts w:asciiTheme="minorEastAsia" w:eastAsiaTheme="minorEastAsia" w:hAnsiTheme="minorEastAsia" w:hint="eastAsia"/>
          <w:kern w:val="2"/>
          <w:szCs w:val="21"/>
        </w:rPr>
        <w:t xml:space="preserve"> </w:t>
      </w:r>
      <w:r w:rsidR="00EE56F1" w:rsidRPr="00EE56F1">
        <w:rPr>
          <w:rFonts w:asciiTheme="minorEastAsia" w:eastAsiaTheme="minorEastAsia" w:hAnsiTheme="minorEastAsia" w:hint="eastAsia"/>
          <w:kern w:val="2"/>
          <w:szCs w:val="21"/>
        </w:rPr>
        <w:t>产品中含有易燃的有机物，应远离火源、热源，避免光线直射，不</w:t>
      </w:r>
      <w:r>
        <w:rPr>
          <w:rFonts w:asciiTheme="minorEastAsia" w:eastAsiaTheme="minorEastAsia" w:hAnsiTheme="minorEastAsia" w:hint="eastAsia"/>
          <w:kern w:val="2"/>
          <w:szCs w:val="21"/>
        </w:rPr>
        <w:t>应</w:t>
      </w:r>
      <w:r w:rsidR="00EE56F1" w:rsidRPr="00EE56F1">
        <w:rPr>
          <w:rFonts w:asciiTheme="minorEastAsia" w:eastAsiaTheme="minorEastAsia" w:hAnsiTheme="minorEastAsia" w:hint="eastAsia"/>
          <w:kern w:val="2"/>
          <w:szCs w:val="21"/>
        </w:rPr>
        <w:t>存放于阳台和汽车内，以免发生危险</w:t>
      </w:r>
      <w:r>
        <w:rPr>
          <w:rFonts w:asciiTheme="minorEastAsia" w:eastAsiaTheme="minorEastAsia" w:hAnsiTheme="minorEastAsia" w:hint="eastAsia"/>
          <w:kern w:val="2"/>
          <w:szCs w:val="21"/>
        </w:rPr>
        <w:t>。</w:t>
      </w:r>
    </w:p>
    <w:p w:rsidR="004A2876" w:rsidRDefault="004A2876" w:rsidP="00EE56F1">
      <w:pPr>
        <w:pStyle w:val="a7"/>
        <w:ind w:firstLineChars="0" w:firstLine="0"/>
        <w:rPr>
          <w:rFonts w:asciiTheme="minorEastAsia" w:eastAsiaTheme="minorEastAsia" w:hAnsiTheme="minorEastAsia"/>
          <w:kern w:val="2"/>
          <w:szCs w:val="21"/>
        </w:rPr>
      </w:pPr>
      <w:r w:rsidRPr="004A2876">
        <w:rPr>
          <w:rFonts w:ascii="黑体" w:eastAsia="黑体" w:hAnsi="黑体" w:hint="eastAsia"/>
          <w:kern w:val="2"/>
          <w:szCs w:val="21"/>
        </w:rPr>
        <w:t xml:space="preserve">5.5.2.4 </w:t>
      </w:r>
      <w:r w:rsidR="00EE56F1" w:rsidRPr="00EE56F1">
        <w:rPr>
          <w:rFonts w:asciiTheme="minorEastAsia" w:eastAsiaTheme="minorEastAsia" w:hAnsiTheme="minorEastAsia" w:hint="eastAsia"/>
          <w:kern w:val="2"/>
          <w:szCs w:val="21"/>
        </w:rPr>
        <w:t>慢性支气管炎、哮喘、过敏体质者不宜使用</w:t>
      </w:r>
      <w:r>
        <w:rPr>
          <w:rFonts w:asciiTheme="minorEastAsia" w:eastAsiaTheme="minorEastAsia" w:hAnsiTheme="minorEastAsia" w:hint="eastAsia"/>
          <w:kern w:val="2"/>
          <w:szCs w:val="21"/>
        </w:rPr>
        <w:t>。</w:t>
      </w:r>
    </w:p>
    <w:p w:rsidR="00EE56F1" w:rsidRPr="00EE56F1" w:rsidRDefault="004A2876" w:rsidP="00EE56F1">
      <w:pPr>
        <w:pStyle w:val="a7"/>
        <w:ind w:firstLineChars="0" w:firstLine="0"/>
        <w:rPr>
          <w:rFonts w:asciiTheme="minorEastAsia" w:eastAsiaTheme="minorEastAsia" w:hAnsiTheme="minorEastAsia"/>
          <w:szCs w:val="21"/>
        </w:rPr>
      </w:pPr>
      <w:r w:rsidRPr="004A2876">
        <w:rPr>
          <w:rFonts w:ascii="黑体" w:eastAsia="黑体" w:hAnsi="黑体" w:hint="eastAsia"/>
          <w:kern w:val="2"/>
          <w:szCs w:val="21"/>
        </w:rPr>
        <w:t xml:space="preserve">5.5.2.5 </w:t>
      </w:r>
      <w:r w:rsidR="00EE56F1" w:rsidRPr="00EE56F1">
        <w:rPr>
          <w:rFonts w:asciiTheme="minorEastAsia" w:eastAsiaTheme="minorEastAsia" w:hAnsiTheme="minorEastAsia" w:hint="eastAsia"/>
          <w:kern w:val="2"/>
          <w:szCs w:val="21"/>
        </w:rPr>
        <w:t>使用时禁止对着人的眼睛、火源和食物等喷雾。</w:t>
      </w:r>
    </w:p>
    <w:p w:rsidR="00651E0E" w:rsidRPr="00651E0E" w:rsidRDefault="00651E0E" w:rsidP="00B91B0F">
      <w:pPr>
        <w:spacing w:beforeLines="100" w:afterLines="100"/>
        <w:rPr>
          <w:rFonts w:ascii="黑体" w:eastAsia="黑体" w:hAnsi="黑体"/>
          <w:szCs w:val="21"/>
        </w:rPr>
      </w:pPr>
      <w:r w:rsidRPr="00651E0E">
        <w:rPr>
          <w:rFonts w:ascii="黑体" w:eastAsia="黑体" w:hAnsi="黑体" w:hint="eastAsia"/>
          <w:szCs w:val="21"/>
        </w:rPr>
        <w:lastRenderedPageBreak/>
        <w:t>6 不适症状处置方法</w:t>
      </w:r>
    </w:p>
    <w:p w:rsidR="00651E0E" w:rsidRPr="00651E0E" w:rsidRDefault="00651E0E" w:rsidP="00651E0E">
      <w:pPr>
        <w:ind w:firstLineChars="200" w:firstLine="420"/>
        <w:rPr>
          <w:rFonts w:asciiTheme="minorEastAsia" w:eastAsiaTheme="minorEastAsia" w:hAnsiTheme="minorEastAsia"/>
          <w:szCs w:val="21"/>
        </w:rPr>
      </w:pPr>
      <w:r w:rsidRPr="00651E0E">
        <w:rPr>
          <w:rFonts w:asciiTheme="minorEastAsia" w:eastAsiaTheme="minorEastAsia" w:hAnsiTheme="minorEastAsia" w:hint="eastAsia"/>
          <w:szCs w:val="21"/>
        </w:rPr>
        <w:t>一旦发生头晕、恶心、皮肤红肿等不适症状时，应马上携带卫生杀虫剂包装物就医。</w:t>
      </w:r>
    </w:p>
    <w:p w:rsidR="00FA2ABE" w:rsidRDefault="00FA2ABE" w:rsidP="00BE73A7">
      <w:pPr>
        <w:pStyle w:val="a9"/>
        <w:framePr w:wrap="around" w:hAnchor="page" w:x="4310" w:y="1066"/>
      </w:pPr>
      <w:r>
        <w:t>_________________________________</w:t>
      </w:r>
    </w:p>
    <w:p w:rsidR="00732D31" w:rsidRPr="004A5A17" w:rsidRDefault="00732D31" w:rsidP="00790B08">
      <w:pPr>
        <w:autoSpaceDE w:val="0"/>
        <w:autoSpaceDN w:val="0"/>
        <w:adjustRightInd w:val="0"/>
        <w:jc w:val="left"/>
        <w:rPr>
          <w:rFonts w:asciiTheme="minorEastAsia" w:eastAsiaTheme="minorEastAsia" w:hAnsiTheme="minorEastAsia" w:cs="SSJ-PK74820000010-Identity-H"/>
          <w:kern w:val="0"/>
          <w:szCs w:val="21"/>
        </w:rPr>
      </w:pPr>
    </w:p>
    <w:sectPr w:rsidR="00732D31" w:rsidRPr="004A5A17" w:rsidSect="004D06F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50" w:rsidRDefault="00450650" w:rsidP="00152B80">
      <w:r>
        <w:separator/>
      </w:r>
    </w:p>
  </w:endnote>
  <w:endnote w:type="continuationSeparator" w:id="0">
    <w:p w:rsidR="00450650" w:rsidRDefault="00450650" w:rsidP="00152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SJ-PK74820000010-Identity-H">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80" w:rsidRDefault="00B72F93">
    <w:pPr>
      <w:pStyle w:val="a4"/>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152B80" w:rsidRDefault="00B72F93">
                <w:pPr>
                  <w:pStyle w:val="a4"/>
                  <w:jc w:val="center"/>
                </w:pPr>
                <w:r>
                  <w:fldChar w:fldCharType="begin"/>
                </w:r>
                <w:r w:rsidR="00ED1105">
                  <w:instrText xml:space="preserve"> PAGE   \* MERGEFORMAT </w:instrText>
                </w:r>
                <w:r>
                  <w:fldChar w:fldCharType="separate"/>
                </w:r>
                <w:r w:rsidR="00EC40D2">
                  <w:rPr>
                    <w:noProof/>
                  </w:rPr>
                  <w:t>- 7 -</w:t>
                </w:r>
                <w:r>
                  <w:fldChar w:fldCharType="end"/>
                </w:r>
              </w:p>
            </w:txbxContent>
          </v:textbox>
          <w10:wrap anchorx="margin"/>
        </v:shape>
      </w:pict>
    </w:r>
  </w:p>
  <w:p w:rsidR="00152B80" w:rsidRDefault="00152B8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6162"/>
      <w:docPartObj>
        <w:docPartGallery w:val="Page Numbers (Bottom of Page)"/>
        <w:docPartUnique/>
      </w:docPartObj>
    </w:sdtPr>
    <w:sdtContent>
      <w:p w:rsidR="004D06F8" w:rsidRDefault="00B72F93">
        <w:pPr>
          <w:pStyle w:val="a4"/>
          <w:jc w:val="center"/>
        </w:pPr>
        <w:fldSimple w:instr=" PAGE   \* MERGEFORMAT ">
          <w:r w:rsidR="00B91B0F" w:rsidRPr="00B91B0F">
            <w:rPr>
              <w:noProof/>
              <w:lang w:val="zh-CN"/>
            </w:rPr>
            <w:t>5</w:t>
          </w:r>
        </w:fldSimple>
      </w:p>
    </w:sdtContent>
  </w:sdt>
  <w:p w:rsidR="00152B80" w:rsidRDefault="00152B8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50" w:rsidRDefault="00450650" w:rsidP="00152B80">
      <w:r>
        <w:separator/>
      </w:r>
    </w:p>
  </w:footnote>
  <w:footnote w:type="continuationSeparator" w:id="0">
    <w:p w:rsidR="00450650" w:rsidRDefault="00450650" w:rsidP="00152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80" w:rsidRDefault="00ED1105">
    <w:pPr>
      <w:pStyle w:val="aa"/>
      <w:spacing w:after="0"/>
    </w:pPr>
    <w:r>
      <w:rPr>
        <w:rFonts w:hint="eastAsia"/>
      </w:rPr>
      <w:t>NY/T XXXX</w:t>
    </w:r>
    <w:r>
      <w:t>—</w:t>
    </w:r>
    <w:r>
      <w:t>20</w:t>
    </w:r>
    <w:r>
      <w:rPr>
        <w:rFonts w:hint="eastAsia"/>
      </w:rPr>
      <w:t>2</w:t>
    </w:r>
    <w: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9F9"/>
    <w:multiLevelType w:val="multilevel"/>
    <w:tmpl w:val="192E39F9"/>
    <w:lvl w:ilvl="0">
      <w:start w:val="1"/>
      <w:numFmt w:val="chineseCountingThousand"/>
      <w:lvlText w:val="第%1条"/>
      <w:lvlJc w:val="left"/>
      <w:pPr>
        <w:ind w:left="2122" w:hanging="420"/>
      </w:pPr>
      <w:rPr>
        <w:rFonts w:ascii="Times New Roman" w:eastAsia="黑体" w:hAnsi="Times New Roman" w:cs="Times New Roman" w:hint="eastAsia"/>
        <w:b/>
        <w:color w:val="auto"/>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C91163"/>
    <w:multiLevelType w:val="multilevel"/>
    <w:tmpl w:val="1FC91163"/>
    <w:lvl w:ilvl="0">
      <w:start w:val="1"/>
      <w:numFmt w:val="decimal"/>
      <w:pStyle w:val="a"/>
      <w:suff w:val="nothing"/>
      <w:lvlText w:val="%1　"/>
      <w:lvlJc w:val="left"/>
      <w:pPr>
        <w:ind w:left="71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lvlOverride w:ilvl="0">
      <w:startOverride w:val="6"/>
    </w:lvlOverride>
    <w:lvlOverride w:ilvl="1">
      <w:startOverride w:val="4"/>
    </w:lvlOverride>
  </w:num>
  <w:num w:numId="4">
    <w:abstractNumId w:val="1"/>
    <w:lvlOverride w:ilvl="0">
      <w:startOverride w:val="6"/>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3A55D7"/>
    <w:rsid w:val="00007322"/>
    <w:rsid w:val="00012138"/>
    <w:rsid w:val="000359F7"/>
    <w:rsid w:val="00047F5E"/>
    <w:rsid w:val="00071986"/>
    <w:rsid w:val="000923B1"/>
    <w:rsid w:val="000C68A8"/>
    <w:rsid w:val="000D1340"/>
    <w:rsid w:val="000D1656"/>
    <w:rsid w:val="000E6D4D"/>
    <w:rsid w:val="00114505"/>
    <w:rsid w:val="00126629"/>
    <w:rsid w:val="00126779"/>
    <w:rsid w:val="00140A7C"/>
    <w:rsid w:val="00146B0D"/>
    <w:rsid w:val="00152B80"/>
    <w:rsid w:val="00156BC0"/>
    <w:rsid w:val="001A0E81"/>
    <w:rsid w:val="001A110E"/>
    <w:rsid w:val="001A4CEC"/>
    <w:rsid w:val="001A652A"/>
    <w:rsid w:val="001B770A"/>
    <w:rsid w:val="00225565"/>
    <w:rsid w:val="002360C9"/>
    <w:rsid w:val="00254313"/>
    <w:rsid w:val="002917BE"/>
    <w:rsid w:val="002A283F"/>
    <w:rsid w:val="002A5A0A"/>
    <w:rsid w:val="002D6839"/>
    <w:rsid w:val="002E157E"/>
    <w:rsid w:val="00311F7B"/>
    <w:rsid w:val="00315459"/>
    <w:rsid w:val="003201C2"/>
    <w:rsid w:val="003359C0"/>
    <w:rsid w:val="00367445"/>
    <w:rsid w:val="00377426"/>
    <w:rsid w:val="00380E08"/>
    <w:rsid w:val="003B22A8"/>
    <w:rsid w:val="003B300E"/>
    <w:rsid w:val="003C200E"/>
    <w:rsid w:val="003C32FA"/>
    <w:rsid w:val="003E1FE7"/>
    <w:rsid w:val="003E7021"/>
    <w:rsid w:val="00450650"/>
    <w:rsid w:val="004652B1"/>
    <w:rsid w:val="004A2876"/>
    <w:rsid w:val="004A5A17"/>
    <w:rsid w:val="004C40EC"/>
    <w:rsid w:val="004C512D"/>
    <w:rsid w:val="004D06F8"/>
    <w:rsid w:val="004F4E8F"/>
    <w:rsid w:val="004F5D5D"/>
    <w:rsid w:val="00573036"/>
    <w:rsid w:val="00576598"/>
    <w:rsid w:val="00577DEB"/>
    <w:rsid w:val="00581119"/>
    <w:rsid w:val="005A2F3D"/>
    <w:rsid w:val="00603CFD"/>
    <w:rsid w:val="006247DE"/>
    <w:rsid w:val="00634A26"/>
    <w:rsid w:val="00651E0E"/>
    <w:rsid w:val="0067516E"/>
    <w:rsid w:val="00684EE8"/>
    <w:rsid w:val="006926E1"/>
    <w:rsid w:val="00692743"/>
    <w:rsid w:val="00694BDE"/>
    <w:rsid w:val="006B31F6"/>
    <w:rsid w:val="006B3CD3"/>
    <w:rsid w:val="006C397D"/>
    <w:rsid w:val="006F12B7"/>
    <w:rsid w:val="006F18D6"/>
    <w:rsid w:val="00715419"/>
    <w:rsid w:val="00732D31"/>
    <w:rsid w:val="00740515"/>
    <w:rsid w:val="00747C4E"/>
    <w:rsid w:val="00750C8B"/>
    <w:rsid w:val="00751424"/>
    <w:rsid w:val="007526FC"/>
    <w:rsid w:val="00790B08"/>
    <w:rsid w:val="007A4712"/>
    <w:rsid w:val="007D139D"/>
    <w:rsid w:val="007D23F6"/>
    <w:rsid w:val="007E6D30"/>
    <w:rsid w:val="008036C0"/>
    <w:rsid w:val="00813430"/>
    <w:rsid w:val="00822550"/>
    <w:rsid w:val="00831E99"/>
    <w:rsid w:val="008447D3"/>
    <w:rsid w:val="00872598"/>
    <w:rsid w:val="0088408C"/>
    <w:rsid w:val="008A7FA0"/>
    <w:rsid w:val="008D0E83"/>
    <w:rsid w:val="008D4D2B"/>
    <w:rsid w:val="008E25AE"/>
    <w:rsid w:val="00904418"/>
    <w:rsid w:val="00920D7E"/>
    <w:rsid w:val="00970218"/>
    <w:rsid w:val="00972718"/>
    <w:rsid w:val="00972937"/>
    <w:rsid w:val="00974F59"/>
    <w:rsid w:val="0097663C"/>
    <w:rsid w:val="00984254"/>
    <w:rsid w:val="00990212"/>
    <w:rsid w:val="009935D6"/>
    <w:rsid w:val="009A4AC1"/>
    <w:rsid w:val="009B207F"/>
    <w:rsid w:val="009B3287"/>
    <w:rsid w:val="009C35CD"/>
    <w:rsid w:val="009D184E"/>
    <w:rsid w:val="009E04C8"/>
    <w:rsid w:val="00A02AE4"/>
    <w:rsid w:val="00A12057"/>
    <w:rsid w:val="00A239A1"/>
    <w:rsid w:val="00A347F1"/>
    <w:rsid w:val="00A43D71"/>
    <w:rsid w:val="00A55CB5"/>
    <w:rsid w:val="00AD2D8C"/>
    <w:rsid w:val="00B32F06"/>
    <w:rsid w:val="00B53304"/>
    <w:rsid w:val="00B72F93"/>
    <w:rsid w:val="00B91B0F"/>
    <w:rsid w:val="00BA007E"/>
    <w:rsid w:val="00BA48B0"/>
    <w:rsid w:val="00BC15C6"/>
    <w:rsid w:val="00BE61FC"/>
    <w:rsid w:val="00BE73A7"/>
    <w:rsid w:val="00BE753E"/>
    <w:rsid w:val="00C04584"/>
    <w:rsid w:val="00C10008"/>
    <w:rsid w:val="00C17F1C"/>
    <w:rsid w:val="00C34430"/>
    <w:rsid w:val="00C62D37"/>
    <w:rsid w:val="00C675B6"/>
    <w:rsid w:val="00C86E32"/>
    <w:rsid w:val="00CA3DF5"/>
    <w:rsid w:val="00CA4BDE"/>
    <w:rsid w:val="00CB2B19"/>
    <w:rsid w:val="00CB588A"/>
    <w:rsid w:val="00CB7194"/>
    <w:rsid w:val="00CC2CA1"/>
    <w:rsid w:val="00CC41B0"/>
    <w:rsid w:val="00CC522E"/>
    <w:rsid w:val="00CC5E71"/>
    <w:rsid w:val="00CD3B70"/>
    <w:rsid w:val="00CD5B64"/>
    <w:rsid w:val="00CE3958"/>
    <w:rsid w:val="00CE4AA6"/>
    <w:rsid w:val="00D225B6"/>
    <w:rsid w:val="00D31977"/>
    <w:rsid w:val="00D3430B"/>
    <w:rsid w:val="00D55202"/>
    <w:rsid w:val="00D844E5"/>
    <w:rsid w:val="00D902E6"/>
    <w:rsid w:val="00D908D4"/>
    <w:rsid w:val="00D944F2"/>
    <w:rsid w:val="00D9559E"/>
    <w:rsid w:val="00DA5CE3"/>
    <w:rsid w:val="00DA5FF2"/>
    <w:rsid w:val="00DC22A8"/>
    <w:rsid w:val="00DC4072"/>
    <w:rsid w:val="00DE35C8"/>
    <w:rsid w:val="00E41F9B"/>
    <w:rsid w:val="00E4315B"/>
    <w:rsid w:val="00E56BFF"/>
    <w:rsid w:val="00E62CBA"/>
    <w:rsid w:val="00E65609"/>
    <w:rsid w:val="00E83063"/>
    <w:rsid w:val="00EB37BA"/>
    <w:rsid w:val="00EB53F8"/>
    <w:rsid w:val="00EC0937"/>
    <w:rsid w:val="00EC40D2"/>
    <w:rsid w:val="00ED1105"/>
    <w:rsid w:val="00ED22F5"/>
    <w:rsid w:val="00EE2EC7"/>
    <w:rsid w:val="00EE56F1"/>
    <w:rsid w:val="00EF0CD1"/>
    <w:rsid w:val="00F05449"/>
    <w:rsid w:val="00F55121"/>
    <w:rsid w:val="00F668B0"/>
    <w:rsid w:val="00F866ED"/>
    <w:rsid w:val="00F91DF8"/>
    <w:rsid w:val="00F950A4"/>
    <w:rsid w:val="00FA2ABE"/>
    <w:rsid w:val="00FC7B9B"/>
    <w:rsid w:val="263A55D7"/>
    <w:rsid w:val="29216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52B80"/>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152B80"/>
    <w:pPr>
      <w:tabs>
        <w:tab w:val="center" w:pos="4153"/>
        <w:tab w:val="right" w:pos="8306"/>
      </w:tabs>
      <w:snapToGrid w:val="0"/>
      <w:jc w:val="left"/>
    </w:pPr>
    <w:rPr>
      <w:sz w:val="18"/>
      <w:szCs w:val="18"/>
    </w:rPr>
  </w:style>
  <w:style w:type="paragraph" w:customStyle="1" w:styleId="a5">
    <w:name w:val="标准标志"/>
    <w:next w:val="a0"/>
    <w:qFormat/>
    <w:rsid w:val="00152B80"/>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2">
    <w:name w:val="封面标准号2"/>
    <w:qFormat/>
    <w:rsid w:val="00152B80"/>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6">
    <w:name w:val="前言、引言标题"/>
    <w:next w:val="a7"/>
    <w:qFormat/>
    <w:rsid w:val="00152B80"/>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7">
    <w:name w:val="段"/>
    <w:rsid w:val="00152B80"/>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8">
    <w:name w:val="目次、标准名称标题"/>
    <w:basedOn w:val="a0"/>
    <w:next w:val="a7"/>
    <w:qFormat/>
    <w:rsid w:val="00152B8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7"/>
    <w:qFormat/>
    <w:rsid w:val="00152B80"/>
    <w:pPr>
      <w:numPr>
        <w:numId w:val="1"/>
      </w:numPr>
      <w:spacing w:beforeLines="100" w:afterLines="100"/>
      <w:ind w:left="284"/>
      <w:jc w:val="both"/>
      <w:outlineLvl w:val="1"/>
    </w:pPr>
    <w:rPr>
      <w:rFonts w:ascii="黑体" w:eastAsia="黑体" w:hAnsi="Times New Roman" w:cs="Times New Roman"/>
      <w:sz w:val="21"/>
    </w:rPr>
  </w:style>
  <w:style w:type="paragraph" w:customStyle="1" w:styleId="a9">
    <w:name w:val="终结线"/>
    <w:basedOn w:val="a0"/>
    <w:qFormat/>
    <w:rsid w:val="00152B80"/>
    <w:pPr>
      <w:framePr w:hSpace="181" w:vSpace="181" w:wrap="around" w:vAnchor="text" w:hAnchor="margin" w:xAlign="center" w:y="285"/>
    </w:pPr>
  </w:style>
  <w:style w:type="paragraph" w:customStyle="1" w:styleId="aa">
    <w:name w:val="标准书眉_奇数页"/>
    <w:next w:val="a0"/>
    <w:qFormat/>
    <w:rsid w:val="00152B80"/>
    <w:pPr>
      <w:tabs>
        <w:tab w:val="center" w:pos="4154"/>
        <w:tab w:val="right" w:pos="8306"/>
      </w:tabs>
      <w:spacing w:after="220"/>
      <w:jc w:val="right"/>
    </w:pPr>
    <w:rPr>
      <w:rFonts w:ascii="黑体" w:eastAsia="黑体" w:hAnsi="Times New Roman" w:cs="Times New Roman"/>
      <w:sz w:val="21"/>
      <w:szCs w:val="21"/>
    </w:rPr>
  </w:style>
  <w:style w:type="paragraph" w:customStyle="1" w:styleId="ab">
    <w:name w:val="标准书脚_奇数页"/>
    <w:qFormat/>
    <w:rsid w:val="00152B80"/>
    <w:pPr>
      <w:spacing w:before="120"/>
      <w:ind w:right="198"/>
      <w:jc w:val="right"/>
    </w:pPr>
    <w:rPr>
      <w:rFonts w:ascii="宋体" w:eastAsia="宋体" w:hAnsi="Times New Roman" w:cs="Times New Roman"/>
      <w:sz w:val="18"/>
      <w:szCs w:val="18"/>
    </w:rPr>
  </w:style>
  <w:style w:type="paragraph" w:styleId="ac">
    <w:name w:val="header"/>
    <w:basedOn w:val="a0"/>
    <w:link w:val="Char0"/>
    <w:uiPriority w:val="99"/>
    <w:rsid w:val="000073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c"/>
    <w:uiPriority w:val="99"/>
    <w:rsid w:val="00007322"/>
    <w:rPr>
      <w:rFonts w:ascii="Calibri" w:eastAsia="宋体" w:hAnsi="Calibri" w:cs="Times New Roman"/>
      <w:kern w:val="2"/>
      <w:sz w:val="18"/>
      <w:szCs w:val="18"/>
    </w:rPr>
  </w:style>
  <w:style w:type="paragraph" w:styleId="ad">
    <w:name w:val="List Paragraph"/>
    <w:basedOn w:val="a0"/>
    <w:uiPriority w:val="99"/>
    <w:unhideWhenUsed/>
    <w:rsid w:val="00732D31"/>
    <w:pPr>
      <w:ind w:firstLineChars="200" w:firstLine="420"/>
    </w:pPr>
  </w:style>
  <w:style w:type="character" w:customStyle="1" w:styleId="Char1">
    <w:name w:val="批注框文本 Char"/>
    <w:basedOn w:val="a1"/>
    <w:link w:val="ae"/>
    <w:uiPriority w:val="99"/>
    <w:rsid w:val="00B32F06"/>
    <w:rPr>
      <w:kern w:val="2"/>
      <w:sz w:val="18"/>
      <w:szCs w:val="18"/>
    </w:rPr>
  </w:style>
  <w:style w:type="paragraph" w:styleId="ae">
    <w:name w:val="Balloon Text"/>
    <w:basedOn w:val="a0"/>
    <w:link w:val="Char1"/>
    <w:uiPriority w:val="99"/>
    <w:unhideWhenUsed/>
    <w:rsid w:val="00B32F06"/>
    <w:rPr>
      <w:rFonts w:asciiTheme="minorHAnsi" w:eastAsiaTheme="minorEastAsia" w:hAnsiTheme="minorHAnsi" w:cstheme="minorBidi"/>
      <w:sz w:val="18"/>
      <w:szCs w:val="18"/>
    </w:rPr>
  </w:style>
  <w:style w:type="character" w:customStyle="1" w:styleId="Char10">
    <w:name w:val="批注框文本 Char1"/>
    <w:basedOn w:val="a1"/>
    <w:link w:val="ae"/>
    <w:rsid w:val="00B32F06"/>
    <w:rPr>
      <w:rFonts w:ascii="Calibri" w:eastAsia="宋体" w:hAnsi="Calibri" w:cs="Times New Roman"/>
      <w:kern w:val="2"/>
      <w:sz w:val="18"/>
      <w:szCs w:val="18"/>
    </w:rPr>
  </w:style>
  <w:style w:type="paragraph" w:styleId="af">
    <w:name w:val="Date"/>
    <w:basedOn w:val="a0"/>
    <w:next w:val="a0"/>
    <w:link w:val="Char2"/>
    <w:rsid w:val="00F55121"/>
    <w:pPr>
      <w:ind w:leftChars="2500" w:left="100"/>
    </w:pPr>
  </w:style>
  <w:style w:type="character" w:customStyle="1" w:styleId="Char2">
    <w:name w:val="日期 Char"/>
    <w:basedOn w:val="a1"/>
    <w:link w:val="af"/>
    <w:rsid w:val="00F55121"/>
    <w:rPr>
      <w:rFonts w:ascii="Calibri" w:eastAsia="宋体" w:hAnsi="Calibri" w:cs="Times New Roman"/>
      <w:kern w:val="2"/>
      <w:sz w:val="21"/>
      <w:szCs w:val="22"/>
    </w:rPr>
  </w:style>
  <w:style w:type="character" w:customStyle="1" w:styleId="Char">
    <w:name w:val="页脚 Char"/>
    <w:basedOn w:val="a1"/>
    <w:link w:val="a4"/>
    <w:uiPriority w:val="99"/>
    <w:rsid w:val="004D06F8"/>
    <w:rPr>
      <w:rFonts w:ascii="Calibri" w:eastAsia="宋体" w:hAnsi="Calibri" w:cs="Times New Roman"/>
      <w:kern w:val="2"/>
      <w:sz w:val="18"/>
      <w:szCs w:val="18"/>
    </w:rPr>
  </w:style>
  <w:style w:type="table" w:styleId="af0">
    <w:name w:val="Table Grid"/>
    <w:basedOn w:val="a2"/>
    <w:uiPriority w:val="59"/>
    <w:rsid w:val="00225565"/>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CE3BE-1663-4CE9-AF27-FD6CE8F9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liuran</cp:lastModifiedBy>
  <cp:revision>46</cp:revision>
  <cp:lastPrinted>2023-09-27T04:21:00Z</cp:lastPrinted>
  <dcterms:created xsi:type="dcterms:W3CDTF">2021-11-02T02:55:00Z</dcterms:created>
  <dcterms:modified xsi:type="dcterms:W3CDTF">2023-09-27T04:21:00Z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A55576195EA74C7A9AC53E9D8F6C4C37</vt:lpwstr>
  </property>
</Properties>
</file>